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B52BA" w14:textId="7A2ABA46" w:rsidR="005C6600" w:rsidRDefault="005C6600" w:rsidP="005C6600">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#128</w:t>
      </w:r>
      <w:r>
        <w:rPr>
          <w:rFonts w:ascii="Arial" w:eastAsia="MS Mincho" w:hAnsi="Arial" w:cs="Arial"/>
          <w:b/>
          <w:sz w:val="24"/>
          <w:lang w:eastAsia="en-US"/>
        </w:rPr>
        <w:tab/>
      </w:r>
      <w:r w:rsidR="001D182F" w:rsidRPr="001D182F">
        <w:rPr>
          <w:rFonts w:ascii="Arial" w:eastAsia="MS Mincho" w:hAnsi="Arial" w:cs="Arial"/>
          <w:b/>
          <w:sz w:val="24"/>
          <w:lang w:eastAsia="en-US"/>
        </w:rPr>
        <w:t>R2-2409897</w:t>
      </w:r>
    </w:p>
    <w:p w14:paraId="23A192C6" w14:textId="77777777" w:rsidR="005C6600" w:rsidRDefault="005C6600" w:rsidP="005C6600">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Orlando, USA, 18</w:t>
      </w:r>
      <w:r>
        <w:rPr>
          <w:rFonts w:ascii="Arial" w:eastAsia="MS Mincho" w:hAnsi="Arial" w:cs="Arial"/>
          <w:b/>
          <w:sz w:val="24"/>
          <w:vertAlign w:val="superscript"/>
          <w:lang w:eastAsia="en-US"/>
        </w:rPr>
        <w:t>th</w:t>
      </w:r>
      <w:r>
        <w:rPr>
          <w:rFonts w:ascii="Arial" w:eastAsia="MS Mincho" w:hAnsi="Arial" w:cs="Arial"/>
          <w:b/>
          <w:sz w:val="24"/>
          <w:lang w:eastAsia="en-US"/>
        </w:rPr>
        <w:t xml:space="preserve"> – 22</w:t>
      </w:r>
      <w:r>
        <w:rPr>
          <w:rFonts w:ascii="Arial" w:eastAsia="MS Mincho" w:hAnsi="Arial" w:cs="Arial"/>
          <w:b/>
          <w:sz w:val="24"/>
          <w:vertAlign w:val="superscript"/>
          <w:lang w:eastAsia="en-US"/>
        </w:rPr>
        <w:t>nd</w:t>
      </w:r>
      <w:r>
        <w:rPr>
          <w:rFonts w:ascii="Arial" w:eastAsia="MS Mincho" w:hAnsi="Arial" w:cs="Arial"/>
          <w:b/>
          <w:sz w:val="24"/>
          <w:lang w:eastAsia="en-US"/>
        </w:rPr>
        <w:t xml:space="preserve"> November, 2024</w:t>
      </w:r>
    </w:p>
    <w:p w14:paraId="08886A4F" w14:textId="77777777" w:rsidR="005C6600" w:rsidRDefault="005C6600" w:rsidP="005C6600">
      <w:pPr>
        <w:tabs>
          <w:tab w:val="left" w:pos="1701"/>
          <w:tab w:val="right" w:pos="9639"/>
        </w:tabs>
        <w:spacing w:after="240"/>
        <w:textAlignment w:val="auto"/>
        <w:rPr>
          <w:rFonts w:eastAsia="MS Mincho" w:cs="Arial"/>
          <w:b/>
          <w:sz w:val="24"/>
          <w:szCs w:val="24"/>
          <w:lang w:eastAsia="en-US"/>
        </w:rPr>
      </w:pPr>
    </w:p>
    <w:p w14:paraId="74630AE6" w14:textId="54391780" w:rsidR="005C6600" w:rsidRDefault="005C6600" w:rsidP="005C6600">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8.2.</w:t>
      </w:r>
      <w:r w:rsidR="00603286">
        <w:rPr>
          <w:rFonts w:ascii="Arial" w:eastAsia="MS Mincho" w:hAnsi="Arial" w:cs="Arial"/>
          <w:b/>
          <w:sz w:val="24"/>
          <w:szCs w:val="24"/>
          <w:lang w:eastAsia="en-US"/>
        </w:rPr>
        <w:t>2</w:t>
      </w:r>
    </w:p>
    <w:p w14:paraId="16A60E39" w14:textId="77777777" w:rsidR="005C6600" w:rsidRDefault="005C6600" w:rsidP="005C6600">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7B7C4D23" w14:textId="2D475DF2" w:rsidR="005C6600" w:rsidRDefault="005C6600" w:rsidP="005C6600">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 xml:space="preserve">A-IoT </w:t>
      </w:r>
      <w:r w:rsidR="005E2553">
        <w:rPr>
          <w:rFonts w:ascii="Arial" w:eastAsia="MS Mincho" w:hAnsi="Arial" w:cs="Arial"/>
          <w:b/>
          <w:sz w:val="24"/>
          <w:szCs w:val="24"/>
          <w:lang w:eastAsia="en-US"/>
        </w:rPr>
        <w:t>functionalities</w:t>
      </w:r>
    </w:p>
    <w:p w14:paraId="6AA82CE7" w14:textId="77777777" w:rsidR="005C6600" w:rsidRDefault="005C6600" w:rsidP="005C6600">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50CF770E" w14:textId="77777777" w:rsidR="005C6600" w:rsidRDefault="005C6600" w:rsidP="005C6600">
      <w:pPr>
        <w:pStyle w:val="Heading1"/>
        <w:rPr>
          <w:rFonts w:eastAsia="宋体"/>
          <w:lang w:eastAsia="zh-CN"/>
        </w:rPr>
      </w:pPr>
      <w:r>
        <w:rPr>
          <w:rFonts w:eastAsia="宋体"/>
          <w:lang w:eastAsia="zh-CN"/>
        </w:rPr>
        <w:t>1</w:t>
      </w:r>
      <w:r>
        <w:rPr>
          <w:rFonts w:eastAsia="宋体"/>
          <w:lang w:eastAsia="zh-CN"/>
        </w:rPr>
        <w:tab/>
        <w:t>Introduction</w:t>
      </w:r>
    </w:p>
    <w:p w14:paraId="42172575" w14:textId="77777777" w:rsidR="005C6600" w:rsidRDefault="005C6600" w:rsidP="005C6600">
      <w:pPr>
        <w:rPr>
          <w:rFonts w:eastAsia="宋体"/>
          <w:lang w:val="en-US"/>
        </w:rPr>
      </w:pPr>
      <w:r>
        <w:rPr>
          <w:rFonts w:eastAsia="等线"/>
          <w:lang w:val="en-US" w:eastAsia="zh-CN"/>
        </w:rPr>
        <w:t xml:space="preserve">As for </w:t>
      </w:r>
      <w:r>
        <w:rPr>
          <w:rFonts w:eastAsia="宋体"/>
          <w:lang w:val="en-US"/>
        </w:rPr>
        <w:t>A-IoT functionalities,</w:t>
      </w:r>
      <w:r>
        <w:rPr>
          <w:rFonts w:eastAsia="等线"/>
          <w:lang w:val="en-US" w:eastAsia="zh-CN"/>
        </w:rPr>
        <w:t xml:space="preserve"> based on the current RAN2 progress and focusing on the issues without conclusions, this contribution discusses protocol stack, segmentation, information visible to reader, etc. </w:t>
      </w:r>
      <w:r>
        <w:rPr>
          <w:lang w:eastAsia="en-GB"/>
        </w:rPr>
        <w:t xml:space="preserve">In the previous RAN2 meetings, some related </w:t>
      </w:r>
      <w:r>
        <w:rPr>
          <w:rFonts w:eastAsia="宋体"/>
          <w:lang w:val="en-US"/>
        </w:rPr>
        <w:t>agreements were achieved in the following:</w:t>
      </w:r>
    </w:p>
    <w:tbl>
      <w:tblPr>
        <w:tblStyle w:val="TableGrid"/>
        <w:tblW w:w="0" w:type="auto"/>
        <w:tblLook w:val="04A0" w:firstRow="1" w:lastRow="0" w:firstColumn="1" w:lastColumn="0" w:noHBand="0" w:noVBand="1"/>
      </w:tblPr>
      <w:tblGrid>
        <w:gridCol w:w="9631"/>
      </w:tblGrid>
      <w:tr w:rsidR="005C6600" w14:paraId="3E29E251" w14:textId="77777777" w:rsidTr="008A0685">
        <w:tc>
          <w:tcPr>
            <w:tcW w:w="9631" w:type="dxa"/>
          </w:tcPr>
          <w:p w14:paraId="0D04DD63" w14:textId="77777777" w:rsidR="005C6600" w:rsidRDefault="005C6600" w:rsidP="008A0685">
            <w:pPr>
              <w:rPr>
                <w:b/>
                <w:lang w:eastAsia="en-GB"/>
              </w:rPr>
            </w:pPr>
            <w:r>
              <w:rPr>
                <w:b/>
                <w:lang w:eastAsia="en-GB"/>
              </w:rPr>
              <w:t xml:space="preserve">RAN2#125bis agreements </w:t>
            </w:r>
          </w:p>
          <w:p w14:paraId="0EADD750" w14:textId="77777777" w:rsidR="005C6600" w:rsidRDefault="005C6600" w:rsidP="005C6600">
            <w:pPr>
              <w:pStyle w:val="ListParagraph"/>
              <w:numPr>
                <w:ilvl w:val="0"/>
                <w:numId w:val="20"/>
              </w:numPr>
              <w:ind w:firstLineChars="0"/>
              <w:rPr>
                <w:lang w:eastAsia="en-GB"/>
              </w:rPr>
            </w:pPr>
            <w:r>
              <w:rPr>
                <w:lang w:eastAsia="en-GB"/>
              </w:rPr>
              <w:t xml:space="preserve">RAN2 assumes that RRC layer is not necessary between the reader and the device.   </w:t>
            </w:r>
            <w:r>
              <w:rPr>
                <w:highlight w:val="yellow"/>
                <w:lang w:eastAsia="en-GB"/>
              </w:rPr>
              <w:t>RAN2 will continue to study the functionalities required and later discuss whether we will have: 1) a new AS protocol on top of A-IoT MAC layer; or 2) A-IoT MAC</w:t>
            </w:r>
          </w:p>
        </w:tc>
      </w:tr>
      <w:tr w:rsidR="005C6600" w14:paraId="42E017C5" w14:textId="77777777" w:rsidTr="008A0685">
        <w:tc>
          <w:tcPr>
            <w:tcW w:w="9631" w:type="dxa"/>
          </w:tcPr>
          <w:p w14:paraId="67DC177D" w14:textId="77777777" w:rsidR="005C6600" w:rsidRDefault="005C6600" w:rsidP="008A0685">
            <w:pPr>
              <w:rPr>
                <w:b/>
                <w:lang w:eastAsia="en-GB"/>
              </w:rPr>
            </w:pPr>
            <w:r>
              <w:rPr>
                <w:b/>
                <w:lang w:eastAsia="en-GB"/>
              </w:rPr>
              <w:t xml:space="preserve">RAN2#127 agreements </w:t>
            </w:r>
          </w:p>
          <w:p w14:paraId="017DFCFE" w14:textId="77777777" w:rsidR="005C6600" w:rsidRDefault="005C6600" w:rsidP="008A0685">
            <w:pPr>
              <w:pStyle w:val="ListParagraph"/>
              <w:ind w:left="420" w:firstLineChars="0" w:firstLine="0"/>
              <w:rPr>
                <w:rFonts w:eastAsia="等线"/>
                <w:kern w:val="2"/>
              </w:rPr>
            </w:pPr>
            <w:r>
              <w:rPr>
                <w:rFonts w:eastAsia="等线"/>
                <w:kern w:val="2"/>
              </w:rPr>
              <w:t>At least the following information are considered useful to be visible to the reader from CN</w:t>
            </w:r>
          </w:p>
          <w:p w14:paraId="595F42EF" w14:textId="77777777" w:rsidR="005C6600" w:rsidRDefault="005C6600" w:rsidP="005C6600">
            <w:pPr>
              <w:pStyle w:val="ListParagraph"/>
              <w:numPr>
                <w:ilvl w:val="0"/>
                <w:numId w:val="21"/>
              </w:numPr>
              <w:ind w:firstLineChars="0"/>
              <w:rPr>
                <w:rFonts w:eastAsia="等线"/>
                <w:kern w:val="2"/>
              </w:rPr>
            </w:pPr>
            <w:r>
              <w:rPr>
                <w:rFonts w:eastAsia="等线"/>
                <w:kern w:val="2"/>
              </w:rPr>
              <w:t xml:space="preserve">The service type of A-IoT (e.g. inventory, command) . </w:t>
            </w:r>
            <w:r>
              <w:rPr>
                <w:rFonts w:eastAsia="等线"/>
                <w:kern w:val="2"/>
                <w:highlight w:val="yellow"/>
              </w:rPr>
              <w:t>FFS if more information on command type (e.g. read/write/disable) is useful</w:t>
            </w:r>
          </w:p>
          <w:p w14:paraId="3697C08A" w14:textId="77777777" w:rsidR="005C6600" w:rsidRDefault="005C6600" w:rsidP="005C6600">
            <w:pPr>
              <w:pStyle w:val="ListParagraph"/>
              <w:numPr>
                <w:ilvl w:val="0"/>
                <w:numId w:val="21"/>
              </w:numPr>
              <w:ind w:firstLineChars="0"/>
              <w:rPr>
                <w:rFonts w:eastAsia="等线"/>
                <w:kern w:val="2"/>
              </w:rPr>
            </w:pPr>
            <w:r>
              <w:rPr>
                <w:rFonts w:eastAsia="等线"/>
                <w:kern w:val="2"/>
              </w:rPr>
              <w:t>targeted for one or more than one devices;</w:t>
            </w:r>
          </w:p>
          <w:p w14:paraId="76C23AC8" w14:textId="77777777" w:rsidR="005C6600" w:rsidRDefault="005C6600" w:rsidP="005C6600">
            <w:pPr>
              <w:pStyle w:val="ListParagraph"/>
              <w:numPr>
                <w:ilvl w:val="0"/>
                <w:numId w:val="21"/>
              </w:numPr>
              <w:ind w:firstLineChars="0"/>
              <w:rPr>
                <w:rFonts w:eastAsia="等线"/>
                <w:kern w:val="2"/>
              </w:rPr>
            </w:pPr>
            <w:r>
              <w:rPr>
                <w:rFonts w:eastAsia="等线"/>
                <w:kern w:val="2"/>
              </w:rPr>
              <w:t xml:space="preserve">approximate number of target devices (if available).  </w:t>
            </w:r>
          </w:p>
          <w:p w14:paraId="145603E5" w14:textId="77777777" w:rsidR="005C6600" w:rsidRDefault="005C6600" w:rsidP="008A0685">
            <w:pPr>
              <w:pStyle w:val="ListParagraph"/>
              <w:ind w:left="420" w:firstLineChars="0" w:firstLine="0"/>
              <w:rPr>
                <w:rFonts w:eastAsia="等线"/>
                <w:kern w:val="2"/>
                <w:sz w:val="21"/>
                <w:szCs w:val="22"/>
              </w:rPr>
            </w:pPr>
            <w:r>
              <w:rPr>
                <w:rFonts w:eastAsia="等线"/>
                <w:kern w:val="2"/>
              </w:rPr>
              <w:t>FFS on mandatory/optional</w:t>
            </w:r>
          </w:p>
        </w:tc>
      </w:tr>
      <w:tr w:rsidR="005C6600" w14:paraId="609C1365" w14:textId="77777777" w:rsidTr="008A0685">
        <w:tc>
          <w:tcPr>
            <w:tcW w:w="9631" w:type="dxa"/>
          </w:tcPr>
          <w:p w14:paraId="29FCC785" w14:textId="77777777" w:rsidR="005C6600" w:rsidRDefault="005C6600" w:rsidP="008A0685">
            <w:pPr>
              <w:rPr>
                <w:b/>
                <w:lang w:eastAsia="en-GB"/>
              </w:rPr>
            </w:pPr>
            <w:r>
              <w:rPr>
                <w:b/>
                <w:lang w:eastAsia="en-GB"/>
              </w:rPr>
              <w:t>RAN2#127bis agreements</w:t>
            </w:r>
          </w:p>
          <w:p w14:paraId="617F02D2" w14:textId="77777777" w:rsidR="005C6600" w:rsidRDefault="005C6600" w:rsidP="005C6600">
            <w:pPr>
              <w:pStyle w:val="ListParagraph"/>
              <w:numPr>
                <w:ilvl w:val="0"/>
                <w:numId w:val="22"/>
              </w:numPr>
              <w:ind w:firstLineChars="0"/>
              <w:rPr>
                <w:lang w:eastAsia="en-GB"/>
              </w:rPr>
            </w:pPr>
            <w:r>
              <w:rPr>
                <w:highlight w:val="yellow"/>
                <w:lang w:eastAsia="en-GB"/>
              </w:rPr>
              <w:t>RAN2 will study segmentation and RAN2 will need to give some guidance once there is more clarity on solution</w:t>
            </w:r>
            <w:r>
              <w:rPr>
                <w:lang w:eastAsia="en-GB"/>
              </w:rPr>
              <w:t>, on the minimum TB size.</w:t>
            </w:r>
          </w:p>
        </w:tc>
      </w:tr>
    </w:tbl>
    <w:p w14:paraId="5EA0F31D" w14:textId="77777777" w:rsidR="005C6600" w:rsidRDefault="005C6600" w:rsidP="005C6600">
      <w:pPr>
        <w:pStyle w:val="Heading1"/>
        <w:rPr>
          <w:rFonts w:eastAsia="宋体"/>
          <w:lang w:eastAsia="zh-CN"/>
        </w:rPr>
      </w:pPr>
      <w:bookmarkStart w:id="0" w:name="_Toc147158671"/>
      <w:bookmarkStart w:id="1" w:name="_Toc61387172"/>
      <w:bookmarkStart w:id="2" w:name="_Toc499559238"/>
      <w:r>
        <w:rPr>
          <w:rFonts w:eastAsia="宋体"/>
          <w:lang w:eastAsia="zh-CN"/>
        </w:rPr>
        <w:t>2</w:t>
      </w:r>
      <w:r>
        <w:rPr>
          <w:rFonts w:eastAsia="宋体"/>
          <w:lang w:eastAsia="zh-CN"/>
        </w:rPr>
        <w:tab/>
        <w:t>Discussion</w:t>
      </w:r>
      <w:bookmarkEnd w:id="0"/>
      <w:bookmarkEnd w:id="1"/>
      <w:bookmarkEnd w:id="2"/>
    </w:p>
    <w:p w14:paraId="5F9B8F2D" w14:textId="77777777" w:rsidR="005C6600" w:rsidRDefault="005C6600" w:rsidP="005C6600">
      <w:pPr>
        <w:pStyle w:val="Heading2"/>
        <w:rPr>
          <w:rFonts w:eastAsia="宋体"/>
          <w:lang w:eastAsia="zh-CN"/>
        </w:rPr>
      </w:pPr>
      <w:bookmarkStart w:id="3" w:name="_Toc147158672"/>
      <w:bookmarkStart w:id="4" w:name="_Toc61387173"/>
      <w:bookmarkStart w:id="5" w:name="_Toc499559239"/>
      <w:r>
        <w:rPr>
          <w:rFonts w:eastAsia="宋体"/>
          <w:lang w:eastAsia="zh-CN"/>
        </w:rPr>
        <w:t>2.1</w:t>
      </w:r>
      <w:r>
        <w:rPr>
          <w:rFonts w:eastAsia="宋体"/>
          <w:lang w:eastAsia="zh-CN"/>
        </w:rPr>
        <w:tab/>
        <w:t>Protocol stack</w:t>
      </w:r>
    </w:p>
    <w:p w14:paraId="6DD0A3E9" w14:textId="77777777" w:rsidR="005C6600" w:rsidRDefault="005C6600" w:rsidP="005C6600">
      <w:r>
        <w:t>In RAN2#125bis, RAN2 agreed the following for A-IoT protocol stack:</w:t>
      </w:r>
    </w:p>
    <w:tbl>
      <w:tblPr>
        <w:tblStyle w:val="TableGrid"/>
        <w:tblW w:w="0" w:type="auto"/>
        <w:tblLook w:val="04A0" w:firstRow="1" w:lastRow="0" w:firstColumn="1" w:lastColumn="0" w:noHBand="0" w:noVBand="1"/>
      </w:tblPr>
      <w:tblGrid>
        <w:gridCol w:w="9631"/>
      </w:tblGrid>
      <w:tr w:rsidR="005C6600" w14:paraId="74E8C57A" w14:textId="77777777" w:rsidTr="008A0685">
        <w:tc>
          <w:tcPr>
            <w:tcW w:w="9631" w:type="dxa"/>
          </w:tcPr>
          <w:p w14:paraId="782D176E" w14:textId="77777777" w:rsidR="005C6600" w:rsidRDefault="005C6600" w:rsidP="008A0685">
            <w:pPr>
              <w:rPr>
                <w:kern w:val="2"/>
                <w:sz w:val="21"/>
                <w:szCs w:val="22"/>
              </w:rPr>
            </w:pPr>
            <w:r>
              <w:rPr>
                <w:kern w:val="2"/>
                <w:sz w:val="21"/>
                <w:szCs w:val="22"/>
              </w:rPr>
              <w:t>RAN2 assumes that RRC layer is not necessary between the reader and the device. RAN2 will continue to study the functionalities required and later discuss whether we will have: 1) a new AS protocol on top of A-IoT MAC layer; or 2) A-IoT MAC.</w:t>
            </w:r>
          </w:p>
        </w:tc>
      </w:tr>
    </w:tbl>
    <w:p w14:paraId="20ECD687" w14:textId="72DA59E3" w:rsidR="005C6600" w:rsidRDefault="005C6600" w:rsidP="005C6600">
      <w:pPr>
        <w:rPr>
          <w:rFonts w:eastAsia="等线"/>
          <w:lang w:eastAsia="zh-CN"/>
        </w:rPr>
      </w:pPr>
      <w:r>
        <w:rPr>
          <w:rFonts w:eastAsia="等线" w:hint="eastAsia"/>
          <w:lang w:eastAsia="zh-CN"/>
        </w:rPr>
        <w:t>I</w:t>
      </w:r>
      <w:r>
        <w:rPr>
          <w:rFonts w:eastAsia="等线"/>
          <w:lang w:eastAsia="zh-CN"/>
        </w:rPr>
        <w:t xml:space="preserve">t can be seen that two options are considered for A-IoT, i.e. “a new AS protocol on top of A-IoT MAC layer” or </w:t>
      </w:r>
      <w:r w:rsidR="00555497">
        <w:rPr>
          <w:rFonts w:eastAsia="等线"/>
          <w:lang w:eastAsia="zh-CN"/>
        </w:rPr>
        <w:t xml:space="preserve">just </w:t>
      </w:r>
      <w:r>
        <w:rPr>
          <w:rFonts w:eastAsia="等线"/>
          <w:lang w:eastAsia="zh-CN"/>
        </w:rPr>
        <w:t xml:space="preserve">“A-IoT MAC layer”. </w:t>
      </w:r>
    </w:p>
    <w:p w14:paraId="38EEC09A" w14:textId="168A8A28" w:rsidR="005C6600" w:rsidRDefault="005C6600" w:rsidP="005C6600">
      <w:pPr>
        <w:rPr>
          <w:rFonts w:eastAsia="等线"/>
          <w:lang w:eastAsia="zh-CN"/>
        </w:rPr>
      </w:pPr>
      <w:r>
        <w:rPr>
          <w:rFonts w:eastAsia="等线"/>
          <w:lang w:eastAsia="zh-CN"/>
        </w:rPr>
        <w:lastRenderedPageBreak/>
        <w:t>Currently, the AS higher layer functionalities include paging, random access, and data transmission (for device ID reporting, R2D command and D2R reply). For random access, it is clear that it’s a</w:t>
      </w:r>
      <w:r w:rsidR="00555497">
        <w:rPr>
          <w:rFonts w:eastAsia="等线"/>
          <w:lang w:eastAsia="zh-CN"/>
        </w:rPr>
        <w:t>n</w:t>
      </w:r>
      <w:r>
        <w:rPr>
          <w:rFonts w:eastAsia="等线"/>
          <w:lang w:eastAsia="zh-CN"/>
        </w:rPr>
        <w:t xml:space="preserve"> A-IoT MAC layer function. For data transmission, it’s also easy to be considered as MAC PDU payload. Then for paging, based on the current RAN2 study, paging message is used to trigger device(s) to perform access, which should include paging ID/MASK/ID filter and other essential information for device to determine RACH type and access occasions. To define paging message in MAC layer is feasible and straightforward. In addition, we notice that there is scheduling related control information required by transmission/reception, which can also be included in MAC CE if needed, which is quite like the legacy MAC function. Therefore, we can arrive at the following observation that from RAN2 perspective, it is sufficient to include higher layer functionalities in A-IoT MAC layer and also carry the A-IoT control signalling for scheduling, if any, by MAC CE.</w:t>
      </w:r>
    </w:p>
    <w:p w14:paraId="3A5F9954" w14:textId="77777777" w:rsidR="005C6600" w:rsidRDefault="005C6600" w:rsidP="005C6600">
      <w:pPr>
        <w:pStyle w:val="Observation-HW"/>
      </w:pPr>
      <w:r>
        <w:t>Observation 1:</w:t>
      </w:r>
      <w:r>
        <w:tab/>
        <w:t>A-IoT MAC layer is sufficient to contain AS higher layer functionalities (paging, random access and data transmission) as well as to provide MAC CE to carry L2 control signalling (e.g. for scheduling if any).</w:t>
      </w:r>
    </w:p>
    <w:p w14:paraId="008A0D00" w14:textId="2D478213" w:rsidR="005C6600" w:rsidRDefault="005C6600" w:rsidP="005C6600">
      <w:pPr>
        <w:rPr>
          <w:rFonts w:eastAsia="等线"/>
          <w:lang w:eastAsia="zh-CN"/>
        </w:rPr>
      </w:pPr>
      <w:r>
        <w:rPr>
          <w:rFonts w:eastAsia="等线"/>
          <w:lang w:eastAsia="zh-CN"/>
        </w:rPr>
        <w:t>With respect of segmentation, RAN2#127bis agreed to "</w:t>
      </w:r>
      <w:r w:rsidRPr="00AF1184">
        <w:rPr>
          <w:rFonts w:eastAsia="等线"/>
          <w:b/>
          <w:bCs/>
          <w:i/>
          <w:iCs/>
          <w:lang w:eastAsia="zh-CN"/>
        </w:rPr>
        <w:t>Study the functionality of segmentation in the MAC</w:t>
      </w:r>
      <w:r>
        <w:rPr>
          <w:rFonts w:eastAsia="等线"/>
          <w:lang w:eastAsia="zh-CN"/>
        </w:rPr>
        <w:t>". Therefore, it is obvious that there is no need to introduce a new protocol layer to perform the segmentation function.</w:t>
      </w:r>
    </w:p>
    <w:p w14:paraId="5E1A212C" w14:textId="4F60E4F4" w:rsidR="005C6600" w:rsidRDefault="005C6600" w:rsidP="005C6600">
      <w:pPr>
        <w:pStyle w:val="Proposal-HW"/>
      </w:pPr>
      <w:r>
        <w:rPr>
          <w:lang w:val="en-US" w:eastAsia="zh-CN" w:bidi="ar"/>
        </w:rPr>
        <w:t>Proposal</w:t>
      </w:r>
      <w:r>
        <w:rPr>
          <w:lang w:eastAsia="zh-CN" w:bidi="ar"/>
        </w:rPr>
        <w:t xml:space="preserve"> 1</w:t>
      </w:r>
      <w:r>
        <w:rPr>
          <w:lang w:val="en-US" w:eastAsia="zh-CN" w:bidi="ar"/>
        </w:rPr>
        <w:t>:</w:t>
      </w:r>
      <w:r>
        <w:rPr>
          <w:lang w:eastAsia="zh-CN" w:bidi="ar"/>
        </w:rPr>
        <w:tab/>
      </w:r>
      <w:r>
        <w:rPr>
          <w:lang w:val="en-US" w:eastAsia="zh-CN" w:bidi="ar"/>
        </w:rPr>
        <w:t>For A-IoT air interface protocol stack, there is no other L2 AS layer (i.e. A-IoT MAC layer only).</w:t>
      </w:r>
    </w:p>
    <w:p w14:paraId="2B776E86" w14:textId="77777777" w:rsidR="005C6600" w:rsidRDefault="005C6600" w:rsidP="005C6600">
      <w:pPr>
        <w:pStyle w:val="Heading2"/>
        <w:rPr>
          <w:rFonts w:eastAsia="宋体"/>
          <w:lang w:eastAsia="zh-CN"/>
        </w:rPr>
      </w:pPr>
      <w:r>
        <w:rPr>
          <w:rFonts w:eastAsia="宋体"/>
          <w:lang w:eastAsia="zh-CN"/>
        </w:rPr>
        <w:t>2.2</w:t>
      </w:r>
      <w:r>
        <w:rPr>
          <w:rFonts w:eastAsia="宋体"/>
          <w:lang w:eastAsia="zh-CN"/>
        </w:rPr>
        <w:tab/>
        <w:t>Segmentation</w:t>
      </w:r>
    </w:p>
    <w:p w14:paraId="1FD7E6D8" w14:textId="77777777" w:rsidR="005C6600" w:rsidRDefault="005C6600" w:rsidP="005C6600">
      <w:pPr>
        <w:pStyle w:val="Heading3"/>
        <w:rPr>
          <w:rFonts w:eastAsia="等线"/>
          <w:lang w:eastAsia="zh-CN"/>
        </w:rPr>
      </w:pPr>
      <w:r>
        <w:rPr>
          <w:rFonts w:eastAsia="等线"/>
          <w:lang w:eastAsia="zh-CN"/>
        </w:rPr>
        <w:t>2.2.1</w:t>
      </w:r>
      <w:r>
        <w:rPr>
          <w:rFonts w:eastAsia="等线"/>
          <w:lang w:eastAsia="zh-CN"/>
        </w:rPr>
        <w:tab/>
      </w:r>
      <w:r>
        <w:rPr>
          <w:rFonts w:eastAsia="等线" w:hint="eastAsia"/>
          <w:lang w:eastAsia="zh-CN"/>
        </w:rPr>
        <w:t>S</w:t>
      </w:r>
      <w:r>
        <w:rPr>
          <w:rFonts w:eastAsia="等线"/>
          <w:lang w:eastAsia="zh-CN"/>
        </w:rPr>
        <w:t>upport of segmentation</w:t>
      </w:r>
    </w:p>
    <w:p w14:paraId="38BFAFFB" w14:textId="77777777" w:rsidR="005C6600" w:rsidRDefault="005C6600" w:rsidP="005C6600">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eastAsia="MS Mincho"/>
          <w:b/>
          <w:szCs w:val="24"/>
          <w:lang w:eastAsia="en-GB"/>
        </w:rPr>
      </w:pPr>
      <w:r>
        <w:rPr>
          <w:rFonts w:eastAsia="MS Mincho"/>
          <w:b/>
          <w:szCs w:val="24"/>
          <w:lang w:eastAsia="en-GB"/>
        </w:rPr>
        <w:t xml:space="preserve">Agreements on segmentations </w:t>
      </w:r>
    </w:p>
    <w:p w14:paraId="2CCEFCE9" w14:textId="77777777" w:rsidR="005C6600" w:rsidRDefault="005C6600" w:rsidP="005C6600">
      <w:pPr>
        <w:numPr>
          <w:ilvl w:val="0"/>
          <w:numId w:val="23"/>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rPr>
          <w:rFonts w:eastAsia="MS Mincho"/>
          <w:bCs/>
          <w:szCs w:val="24"/>
          <w:lang w:eastAsia="en-GB"/>
        </w:rPr>
      </w:pPr>
      <w:r>
        <w:rPr>
          <w:rFonts w:eastAsia="MS Mincho"/>
          <w:bCs/>
          <w:szCs w:val="24"/>
          <w:lang w:eastAsia="en-GB"/>
        </w:rPr>
        <w:t xml:space="preserve">RAN2 will study segmentation and RAN2 will need to give some guidance once there is more clarity on solution, on the minimum TB size.    </w:t>
      </w:r>
    </w:p>
    <w:p w14:paraId="1BC9507C" w14:textId="77777777" w:rsidR="005C6600" w:rsidRDefault="005C6600" w:rsidP="005C6600">
      <w:pPr>
        <w:numPr>
          <w:ilvl w:val="0"/>
          <w:numId w:val="23"/>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rPr>
          <w:rFonts w:eastAsia="MS Mincho"/>
          <w:bCs/>
          <w:szCs w:val="24"/>
          <w:lang w:eastAsia="en-GB"/>
        </w:rPr>
      </w:pPr>
      <w:r>
        <w:rPr>
          <w:rFonts w:eastAsia="MS Mincho"/>
          <w:bCs/>
          <w:szCs w:val="24"/>
          <w:lang w:eastAsia="en-GB"/>
        </w:rPr>
        <w:t>Study the functionality of segmentation in the MAC.   We focus on D2R and can consider the support for R2D later depending on SA2 and RAN1.   The solution should aim to be applicable to both direction (i.e. unified solution), if we decide to support on both directions.</w:t>
      </w:r>
    </w:p>
    <w:p w14:paraId="152176B9" w14:textId="77777777" w:rsidR="005C6600" w:rsidRDefault="005C6600" w:rsidP="005C6600">
      <w:pPr>
        <w:numPr>
          <w:ilvl w:val="0"/>
          <w:numId w:val="23"/>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rPr>
          <w:rFonts w:eastAsia="MS Mincho"/>
          <w:bCs/>
          <w:szCs w:val="24"/>
          <w:lang w:eastAsia="en-GB"/>
        </w:rPr>
      </w:pPr>
      <w:r>
        <w:rPr>
          <w:rFonts w:eastAsia="MS Mincho"/>
          <w:bCs/>
          <w:szCs w:val="24"/>
          <w:lang w:eastAsia="en-GB"/>
        </w:rPr>
        <w:t xml:space="preserve">Do not support sequence number for A-IoT segmentation functionalities. </w:t>
      </w:r>
    </w:p>
    <w:p w14:paraId="3FD44A3C" w14:textId="77777777" w:rsidR="005C6600" w:rsidRDefault="005C6600" w:rsidP="005C6600">
      <w:pPr>
        <w:numPr>
          <w:ilvl w:val="0"/>
          <w:numId w:val="23"/>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rPr>
          <w:rFonts w:eastAsia="MS Mincho"/>
          <w:bCs/>
          <w:szCs w:val="24"/>
          <w:lang w:eastAsia="en-GB"/>
        </w:rPr>
      </w:pPr>
      <w:r>
        <w:rPr>
          <w:rFonts w:eastAsia="MS Mincho"/>
          <w:bCs/>
          <w:szCs w:val="24"/>
          <w:lang w:eastAsia="en-GB"/>
        </w:rPr>
        <w:t>Do not support segment number and the number of segments for A-IoT segmentation functionalities.</w:t>
      </w:r>
    </w:p>
    <w:p w14:paraId="4E30AE05" w14:textId="77777777" w:rsidR="005C6600" w:rsidRDefault="005C6600" w:rsidP="005C6600">
      <w:pPr>
        <w:numPr>
          <w:ilvl w:val="0"/>
          <w:numId w:val="23"/>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rPr>
          <w:rFonts w:eastAsia="MS Mincho"/>
          <w:bCs/>
          <w:szCs w:val="24"/>
          <w:lang w:eastAsia="en-GB"/>
        </w:rPr>
      </w:pPr>
      <w:r>
        <w:rPr>
          <w:rFonts w:eastAsia="MS Mincho"/>
          <w:bCs/>
          <w:szCs w:val="24"/>
          <w:lang w:eastAsia="en-GB"/>
        </w:rPr>
        <w:t xml:space="preserve">Capture the following option in TR: An indication is used to indicate to reader whether the data is segmented and whether it is last segment.    FFS the details on how this is designed and number of bits (one or two).         </w:t>
      </w:r>
    </w:p>
    <w:p w14:paraId="3C90E7EF" w14:textId="77777777" w:rsidR="005C6600" w:rsidRDefault="005C6600" w:rsidP="005C6600">
      <w:pPr>
        <w:numPr>
          <w:ilvl w:val="0"/>
          <w:numId w:val="23"/>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rPr>
          <w:rFonts w:eastAsia="MS Mincho"/>
          <w:bCs/>
          <w:szCs w:val="24"/>
          <w:lang w:eastAsia="en-GB"/>
        </w:rPr>
      </w:pPr>
      <w:r>
        <w:rPr>
          <w:rFonts w:eastAsia="MS Mincho"/>
          <w:bCs/>
          <w:szCs w:val="24"/>
          <w:lang w:eastAsia="en-GB"/>
        </w:rPr>
        <w:t xml:space="preserve">RAN2 assumes that for the device we will </w:t>
      </w:r>
      <w:r>
        <w:rPr>
          <w:rFonts w:eastAsia="MS Mincho"/>
          <w:bCs/>
          <w:szCs w:val="24"/>
          <w:highlight w:val="yellow"/>
          <w:lang w:eastAsia="en-GB"/>
        </w:rPr>
        <w:t>not support AS layer buffering for A-IoT segmentation functionalities</w:t>
      </w:r>
      <w:r>
        <w:rPr>
          <w:rFonts w:eastAsia="MS Mincho"/>
          <w:bCs/>
          <w:szCs w:val="24"/>
          <w:lang w:eastAsia="en-GB"/>
        </w:rPr>
        <w:t>, i.e., all buffered segment(s) are stored in upper layer(s).</w:t>
      </w:r>
    </w:p>
    <w:p w14:paraId="1E1E87CE" w14:textId="77777777" w:rsidR="005C6600" w:rsidRDefault="005C6600" w:rsidP="005C6600">
      <w:pPr>
        <w:rPr>
          <w:rFonts w:eastAsia="等线"/>
          <w:lang w:eastAsia="zh-CN"/>
        </w:rPr>
      </w:pPr>
      <w:r>
        <w:rPr>
          <w:rFonts w:eastAsia="等线" w:hint="eastAsia"/>
          <w:lang w:eastAsia="zh-CN"/>
        </w:rPr>
        <w:t>I</w:t>
      </w:r>
      <w:r>
        <w:rPr>
          <w:rFonts w:eastAsia="等线"/>
          <w:lang w:eastAsia="zh-CN"/>
        </w:rPr>
        <w:t>n this sub-clause, we first discuss whether it is suitable to also support R2D segmentation. For R2D segmentation, a device needs to buffer the received segment(s) before re-assembling, especially for the write command case. This inevitably adds AS buffer to the A-IoT devices. Apparently this is against the RAN2 agreement on no AS buffer.</w:t>
      </w:r>
    </w:p>
    <w:p w14:paraId="42015FED" w14:textId="77777777" w:rsidR="00DB072A" w:rsidRDefault="00DB072A" w:rsidP="00DB072A">
      <w:pPr>
        <w:pStyle w:val="Observation-HW"/>
        <w:ind w:left="1552" w:hanging="1552"/>
        <w:rPr>
          <w:rFonts w:eastAsia="等线"/>
        </w:rPr>
      </w:pPr>
      <w:r>
        <w:rPr>
          <w:rFonts w:eastAsia="等线"/>
        </w:rPr>
        <w:t>Observation 2:</w:t>
      </w:r>
      <w:r>
        <w:rPr>
          <w:rFonts w:eastAsia="等线"/>
        </w:rPr>
        <w:tab/>
        <w:t xml:space="preserve">For R2D segmentation (e.g. for write command case), device needs to buffer the received segment(s) before </w:t>
      </w:r>
      <w:r>
        <w:rPr>
          <w:rFonts w:eastAsia="等线"/>
          <w:lang w:eastAsia="zh-CN"/>
        </w:rPr>
        <w:t>re-assembling</w:t>
      </w:r>
      <w:r>
        <w:rPr>
          <w:rFonts w:eastAsia="等线"/>
        </w:rPr>
        <w:t>, which is against the RAN2 agreement.</w:t>
      </w:r>
    </w:p>
    <w:p w14:paraId="67951B23" w14:textId="75EDEA95" w:rsidR="003811DB" w:rsidRDefault="003811DB" w:rsidP="005C6600">
      <w:pPr>
        <w:rPr>
          <w:rFonts w:eastAsia="等线"/>
          <w:lang w:eastAsia="zh-CN"/>
        </w:rPr>
      </w:pPr>
      <w:r>
        <w:rPr>
          <w:rFonts w:eastAsia="等线"/>
          <w:lang w:eastAsia="zh-CN"/>
        </w:rPr>
        <w:t xml:space="preserve">Even if the CRC check is performed per MAC PDU/segment, the device may not be able to directly write the </w:t>
      </w:r>
      <w:r w:rsidR="00657418">
        <w:rPr>
          <w:rFonts w:eastAsia="等线"/>
          <w:lang w:eastAsia="zh-CN"/>
        </w:rPr>
        <w:t xml:space="preserve">correctly </w:t>
      </w:r>
      <w:r>
        <w:rPr>
          <w:rFonts w:eastAsia="等线"/>
          <w:lang w:eastAsia="zh-CN"/>
        </w:rPr>
        <w:t xml:space="preserve">received segments into its NVM memory, because there is uncertainty that the remaining segments may be lost or the device runs out of power before successfully receiving the whole R2D message. </w:t>
      </w:r>
      <w:r w:rsidR="003D41CC">
        <w:rPr>
          <w:rFonts w:eastAsia="等线"/>
          <w:lang w:eastAsia="zh-CN"/>
        </w:rPr>
        <w:t>The suitable R2D write command size depends on the limitation of device register size for buffering the received segments before writing, and also on the limitation of remaining energy/energy capability. Below</w:t>
      </w:r>
      <w:r w:rsidR="00D85C27">
        <w:rPr>
          <w:rFonts w:eastAsia="等线"/>
          <w:lang w:eastAsia="zh-CN"/>
        </w:rPr>
        <w:t>, we refer</w:t>
      </w:r>
      <w:r w:rsidR="003D41CC">
        <w:rPr>
          <w:rFonts w:eastAsia="等线"/>
          <w:lang w:eastAsia="zh-CN"/>
        </w:rPr>
        <w:t xml:space="preserve"> to the typical R2D message size from RFID system.</w:t>
      </w:r>
    </w:p>
    <w:p w14:paraId="5B4A0B94" w14:textId="46A74960" w:rsidR="005C6600" w:rsidRDefault="005C6600" w:rsidP="005C6600">
      <w:pPr>
        <w:rPr>
          <w:rFonts w:eastAsia="等线"/>
          <w:lang w:eastAsia="zh-CN"/>
        </w:rPr>
      </w:pPr>
      <w:r>
        <w:rPr>
          <w:rFonts w:eastAsia="等线"/>
          <w:lang w:eastAsia="zh-CN"/>
        </w:rPr>
        <w:t>Take RFID as an example, the main information provided by Write Command includes:</w:t>
      </w:r>
    </w:p>
    <w:p w14:paraId="42AB0269" w14:textId="77777777" w:rsidR="005C6600" w:rsidRDefault="005C6600" w:rsidP="005C6600">
      <w:pPr>
        <w:pStyle w:val="ListParagraph"/>
        <w:numPr>
          <w:ilvl w:val="0"/>
          <w:numId w:val="24"/>
        </w:numPr>
        <w:overflowPunct/>
        <w:autoSpaceDE/>
        <w:autoSpaceDN/>
        <w:adjustRightInd/>
        <w:ind w:firstLineChars="0"/>
        <w:textAlignment w:val="auto"/>
        <w:rPr>
          <w:rFonts w:eastAsia="等线"/>
          <w:lang w:eastAsia="zh-CN"/>
        </w:rPr>
      </w:pPr>
      <w:r>
        <w:rPr>
          <w:rFonts w:eastAsia="等线" w:hint="eastAsia"/>
          <w:i/>
          <w:lang w:eastAsia="zh-CN"/>
        </w:rPr>
        <w:t>C</w:t>
      </w:r>
      <w:r>
        <w:rPr>
          <w:rFonts w:eastAsia="等线"/>
          <w:i/>
          <w:lang w:eastAsia="zh-CN"/>
        </w:rPr>
        <w:t>ommand</w:t>
      </w:r>
      <w:r>
        <w:rPr>
          <w:rFonts w:eastAsia="等线"/>
          <w:lang w:eastAsia="zh-CN"/>
        </w:rPr>
        <w:t xml:space="preserve"> (8-bit identifier of command types).</w:t>
      </w:r>
    </w:p>
    <w:p w14:paraId="35884139" w14:textId="77777777" w:rsidR="005C6600" w:rsidRDefault="005C6600" w:rsidP="005C6600">
      <w:pPr>
        <w:pStyle w:val="ListParagraph"/>
        <w:numPr>
          <w:ilvl w:val="0"/>
          <w:numId w:val="24"/>
        </w:numPr>
        <w:overflowPunct/>
        <w:autoSpaceDE/>
        <w:autoSpaceDN/>
        <w:adjustRightInd/>
        <w:ind w:firstLineChars="0"/>
        <w:textAlignment w:val="auto"/>
        <w:rPr>
          <w:rFonts w:cs="Calibri"/>
          <w:sz w:val="22"/>
          <w:lang w:eastAsia="zh-CN"/>
        </w:rPr>
      </w:pPr>
      <w:r>
        <w:rPr>
          <w:rFonts w:eastAsia="等线"/>
          <w:i/>
          <w:lang w:eastAsia="zh-CN"/>
        </w:rPr>
        <w:t>MemBank</w:t>
      </w:r>
      <w:r>
        <w:rPr>
          <w:rFonts w:eastAsia="等线"/>
          <w:lang w:eastAsia="zh-CN"/>
        </w:rPr>
        <w:t xml:space="preserve"> (2-bit memory bank pointer).</w:t>
      </w:r>
    </w:p>
    <w:p w14:paraId="473B01B2" w14:textId="77777777" w:rsidR="005C6600" w:rsidRDefault="005C6600" w:rsidP="005C6600">
      <w:pPr>
        <w:pStyle w:val="ListParagraph"/>
        <w:numPr>
          <w:ilvl w:val="0"/>
          <w:numId w:val="24"/>
        </w:numPr>
        <w:overflowPunct/>
        <w:autoSpaceDE/>
        <w:autoSpaceDN/>
        <w:adjustRightInd/>
        <w:ind w:firstLineChars="0"/>
        <w:textAlignment w:val="auto"/>
        <w:rPr>
          <w:rFonts w:cs="Calibri"/>
          <w:sz w:val="22"/>
          <w:lang w:eastAsia="zh-CN"/>
        </w:rPr>
      </w:pPr>
      <w:r>
        <w:rPr>
          <w:rFonts w:eastAsia="等线"/>
          <w:i/>
          <w:lang w:eastAsia="zh-CN"/>
        </w:rPr>
        <w:lastRenderedPageBreak/>
        <w:t>WordPtr</w:t>
      </w:r>
      <w:r>
        <w:rPr>
          <w:rFonts w:eastAsia="等线"/>
          <w:lang w:eastAsia="zh-CN"/>
        </w:rPr>
        <w:t xml:space="preserve"> (variable-bit word address).</w:t>
      </w:r>
      <w:r>
        <w:rPr>
          <w:rFonts w:eastAsia="等线"/>
          <w:i/>
          <w:lang w:eastAsia="zh-CN"/>
        </w:rPr>
        <w:t xml:space="preserve"> WordPtr</w:t>
      </w:r>
      <w:r>
        <w:rPr>
          <w:rFonts w:eastAsia="等线"/>
          <w:lang w:eastAsia="zh-CN"/>
        </w:rPr>
        <w:t xml:space="preserve"> uses format EBV (extensible bit vectors), which can indicate the word (16 bits) address in the memory bank specified by </w:t>
      </w:r>
      <w:r>
        <w:rPr>
          <w:rFonts w:eastAsia="等线"/>
          <w:i/>
          <w:lang w:eastAsia="zh-CN"/>
        </w:rPr>
        <w:t>MemBank</w:t>
      </w:r>
      <w:r>
        <w:rPr>
          <w:rFonts w:eastAsia="等线"/>
          <w:lang w:eastAsia="zh-CN"/>
        </w:rPr>
        <w:t>. It can use less bits to map a large range of index. For example, 128 addresses need 8 bits, and 16383 addresses only needs 16 bits.</w:t>
      </w:r>
    </w:p>
    <w:p w14:paraId="3DBCE946" w14:textId="77777777" w:rsidR="005C6600" w:rsidRDefault="005C6600" w:rsidP="005C6600">
      <w:pPr>
        <w:pStyle w:val="ListParagraph"/>
        <w:numPr>
          <w:ilvl w:val="0"/>
          <w:numId w:val="24"/>
        </w:numPr>
        <w:overflowPunct/>
        <w:autoSpaceDE/>
        <w:autoSpaceDN/>
        <w:adjustRightInd/>
        <w:ind w:firstLineChars="0"/>
        <w:textAlignment w:val="auto"/>
        <w:rPr>
          <w:rFonts w:cs="Calibri"/>
          <w:sz w:val="22"/>
          <w:lang w:eastAsia="zh-CN"/>
        </w:rPr>
      </w:pPr>
      <w:r>
        <w:rPr>
          <w:rFonts w:eastAsia="等线"/>
          <w:i/>
          <w:lang w:eastAsia="zh-CN"/>
        </w:rPr>
        <w:t>Data</w:t>
      </w:r>
      <w:r>
        <w:rPr>
          <w:rFonts w:eastAsia="等线"/>
          <w:lang w:eastAsia="zh-CN"/>
        </w:rPr>
        <w:t xml:space="preserve"> (16-bit data to be written after being XORed by RN16). Because, for ultra-low power consumption devices, the write latency is even longer than other processing time (e.g. R2D/D2R message processing). RFID only considers supporting Write Command including </w:t>
      </w:r>
      <w:r>
        <w:rPr>
          <w:rFonts w:eastAsia="等线"/>
          <w:b/>
          <w:bCs/>
          <w:lang w:eastAsia="zh-CN"/>
        </w:rPr>
        <w:t>16-bit data</w:t>
      </w:r>
      <w:r>
        <w:rPr>
          <w:rFonts w:eastAsia="等线"/>
          <w:lang w:eastAsia="zh-CN"/>
        </w:rPr>
        <w:t xml:space="preserve"> to be written each time as a mandatory command.</w:t>
      </w:r>
    </w:p>
    <w:p w14:paraId="134DF395" w14:textId="77777777" w:rsidR="005C6600" w:rsidRDefault="005C6600" w:rsidP="005C6600">
      <w:pPr>
        <w:pStyle w:val="ListParagraph"/>
        <w:numPr>
          <w:ilvl w:val="0"/>
          <w:numId w:val="24"/>
        </w:numPr>
        <w:overflowPunct/>
        <w:autoSpaceDE/>
        <w:autoSpaceDN/>
        <w:adjustRightInd/>
        <w:ind w:firstLineChars="0"/>
        <w:textAlignment w:val="auto"/>
        <w:rPr>
          <w:rFonts w:cs="Calibri"/>
          <w:sz w:val="22"/>
          <w:lang w:eastAsia="zh-CN"/>
        </w:rPr>
      </w:pPr>
      <w:r>
        <w:rPr>
          <w:rFonts w:eastAsia="等线"/>
          <w:i/>
          <w:lang w:eastAsia="zh-CN"/>
        </w:rPr>
        <w:t>RN16</w:t>
      </w:r>
      <w:r>
        <w:rPr>
          <w:rFonts w:eastAsia="等线"/>
          <w:lang w:eastAsia="zh-CN"/>
        </w:rPr>
        <w:t xml:space="preserve"> (16-bit random number). </w:t>
      </w:r>
    </w:p>
    <w:p w14:paraId="308643BE" w14:textId="77777777" w:rsidR="005C6600" w:rsidRDefault="005C6600" w:rsidP="005C6600">
      <w:pPr>
        <w:rPr>
          <w:rFonts w:eastAsia="等线"/>
          <w:lang w:eastAsia="zh-CN"/>
        </w:rPr>
      </w:pPr>
      <w:r>
        <w:rPr>
          <w:rFonts w:eastAsia="等线" w:hint="eastAsia"/>
          <w:lang w:eastAsia="zh-CN"/>
        </w:rPr>
        <w:t>A</w:t>
      </w:r>
      <w:r>
        <w:rPr>
          <w:rFonts w:eastAsia="等线"/>
          <w:lang w:eastAsia="zh-CN"/>
        </w:rPr>
        <w:t>s analysed above, in RFID, the Write Command is usually not more than 100 bits.</w:t>
      </w:r>
    </w:p>
    <w:p w14:paraId="29E194BC" w14:textId="77777777" w:rsidR="005C6600" w:rsidRDefault="005C6600" w:rsidP="005C6600">
      <w:pPr>
        <w:rPr>
          <w:rFonts w:eastAsia="等线"/>
          <w:lang w:eastAsia="zh-CN"/>
        </w:rPr>
      </w:pPr>
      <w:r>
        <w:rPr>
          <w:rFonts w:eastAsia="等线"/>
          <w:lang w:eastAsia="zh-CN"/>
        </w:rPr>
        <w:t xml:space="preserve">In RFID, a Read Command includes 8-bit </w:t>
      </w:r>
      <w:r>
        <w:rPr>
          <w:rFonts w:eastAsia="等线"/>
          <w:i/>
          <w:lang w:eastAsia="zh-CN"/>
        </w:rPr>
        <w:t>Command</w:t>
      </w:r>
      <w:r>
        <w:rPr>
          <w:rFonts w:eastAsia="等线"/>
          <w:lang w:eastAsia="zh-CN"/>
        </w:rPr>
        <w:t xml:space="preserve">, 2-bit </w:t>
      </w:r>
      <w:r>
        <w:rPr>
          <w:rFonts w:eastAsia="等线"/>
          <w:i/>
          <w:lang w:eastAsia="zh-CN"/>
        </w:rPr>
        <w:t>MemBank</w:t>
      </w:r>
      <w:r>
        <w:rPr>
          <w:rFonts w:eastAsia="等线"/>
          <w:lang w:eastAsia="zh-CN"/>
        </w:rPr>
        <w:t xml:space="preserve">, </w:t>
      </w:r>
      <w:r>
        <w:rPr>
          <w:rFonts w:eastAsia="等线"/>
          <w:i/>
          <w:lang w:eastAsia="zh-CN"/>
        </w:rPr>
        <w:t>WordPtr</w:t>
      </w:r>
      <w:r>
        <w:rPr>
          <w:rFonts w:eastAsia="等线"/>
          <w:lang w:eastAsia="zh-CN"/>
        </w:rPr>
        <w:t xml:space="preserve"> (16 bits as an example), 8-bit </w:t>
      </w:r>
      <w:r>
        <w:rPr>
          <w:rFonts w:eastAsia="等线"/>
          <w:i/>
          <w:lang w:eastAsia="zh-CN"/>
        </w:rPr>
        <w:t>WordCont</w:t>
      </w:r>
      <w:r>
        <w:rPr>
          <w:rFonts w:eastAsia="等线"/>
          <w:lang w:eastAsia="zh-CN"/>
        </w:rPr>
        <w:t xml:space="preserve"> (number of words to read), 16-bit </w:t>
      </w:r>
      <w:r>
        <w:rPr>
          <w:rFonts w:eastAsia="等线"/>
          <w:i/>
          <w:lang w:eastAsia="zh-CN"/>
        </w:rPr>
        <w:t>RN</w:t>
      </w:r>
      <w:r>
        <w:rPr>
          <w:rFonts w:eastAsia="等线"/>
          <w:lang w:eastAsia="zh-CN"/>
        </w:rPr>
        <w:t>. The Read Command is also not more than 100 bits.</w:t>
      </w:r>
    </w:p>
    <w:p w14:paraId="4E13B96D" w14:textId="1AB6B760" w:rsidR="005C6600" w:rsidRDefault="005C6600" w:rsidP="005C6600">
      <w:pPr>
        <w:pStyle w:val="Observation-HW"/>
        <w:ind w:left="1552" w:hanging="1552"/>
        <w:rPr>
          <w:rFonts w:eastAsia="等线"/>
        </w:rPr>
      </w:pPr>
      <w:r>
        <w:rPr>
          <w:rFonts w:eastAsia="等线"/>
        </w:rPr>
        <w:t xml:space="preserve">Observation </w:t>
      </w:r>
      <w:r w:rsidR="000A2CF3">
        <w:rPr>
          <w:rFonts w:eastAsia="等线"/>
        </w:rPr>
        <w:t>3</w:t>
      </w:r>
      <w:r>
        <w:rPr>
          <w:rFonts w:eastAsia="等线"/>
        </w:rPr>
        <w:t>:</w:t>
      </w:r>
      <w:r>
        <w:rPr>
          <w:rFonts w:eastAsia="等线"/>
        </w:rPr>
        <w:tab/>
        <w:t>The typical size for one R2D command is not large, e.g. below 100bits.</w:t>
      </w:r>
    </w:p>
    <w:p w14:paraId="512D5547" w14:textId="77777777" w:rsidR="00207B00" w:rsidRDefault="005C6600" w:rsidP="005C6600">
      <w:pPr>
        <w:rPr>
          <w:rFonts w:eastAsia="等线"/>
          <w:lang w:eastAsia="zh-CN"/>
        </w:rPr>
      </w:pPr>
      <w:r>
        <w:rPr>
          <w:rFonts w:eastAsia="等线"/>
          <w:lang w:eastAsia="zh-CN"/>
        </w:rPr>
        <w:t>Hence, R2D transmission does not need segmentation.</w:t>
      </w:r>
      <w:r w:rsidR="001654A5">
        <w:rPr>
          <w:rFonts w:eastAsia="等线"/>
          <w:lang w:eastAsia="zh-CN"/>
        </w:rPr>
        <w:t xml:space="preserve"> </w:t>
      </w:r>
    </w:p>
    <w:p w14:paraId="65BD6F39" w14:textId="532D5A0F" w:rsidR="005C6600" w:rsidRDefault="001654A5" w:rsidP="005C6600">
      <w:pPr>
        <w:rPr>
          <w:rFonts w:eastAsia="等线"/>
          <w:lang w:eastAsia="zh-CN"/>
        </w:rPr>
      </w:pPr>
      <w:r>
        <w:rPr>
          <w:rFonts w:eastAsia="等线"/>
          <w:lang w:eastAsia="zh-CN"/>
        </w:rPr>
        <w:t xml:space="preserve">In addition, if some device does not want to implement the segmentation operation, due to complexity, the device </w:t>
      </w:r>
      <w:r w:rsidR="00AA2428">
        <w:rPr>
          <w:rFonts w:eastAsia="等线"/>
          <w:lang w:eastAsia="zh-CN"/>
        </w:rPr>
        <w:t>can just skip the TB transmission if the TBS is smaller than the D2R message size.</w:t>
      </w:r>
    </w:p>
    <w:p w14:paraId="2092DA88" w14:textId="679A506A" w:rsidR="00AA2428" w:rsidRDefault="00AA2428" w:rsidP="00AF1184">
      <w:pPr>
        <w:pStyle w:val="Observation-HW"/>
        <w:ind w:left="1552" w:hanging="1552"/>
        <w:rPr>
          <w:rFonts w:eastAsia="等线"/>
        </w:rPr>
      </w:pPr>
      <w:r>
        <w:rPr>
          <w:rFonts w:eastAsia="等线"/>
        </w:rPr>
        <w:t xml:space="preserve">Observation </w:t>
      </w:r>
      <w:r w:rsidR="000A2CF3">
        <w:rPr>
          <w:rFonts w:eastAsia="等线"/>
        </w:rPr>
        <w:t>4</w:t>
      </w:r>
      <w:r>
        <w:rPr>
          <w:rFonts w:eastAsia="等线" w:hint="eastAsia"/>
        </w:rPr>
        <w:t>:</w:t>
      </w:r>
      <w:r>
        <w:rPr>
          <w:rFonts w:eastAsia="等线"/>
        </w:rPr>
        <w:tab/>
        <w:t xml:space="preserve">The device can </w:t>
      </w:r>
      <w:r w:rsidR="00196A5A">
        <w:rPr>
          <w:rFonts w:eastAsia="等线"/>
        </w:rPr>
        <w:t>also</w:t>
      </w:r>
      <w:r>
        <w:rPr>
          <w:rFonts w:eastAsia="等线"/>
        </w:rPr>
        <w:t xml:space="preserve"> ignore/skip the TB transmission if the current TBS is smaller than then D2R message size.</w:t>
      </w:r>
    </w:p>
    <w:p w14:paraId="2F60DBBD" w14:textId="6EA5ACFF" w:rsidR="005C6600" w:rsidRDefault="005C6600" w:rsidP="005C6600">
      <w:pPr>
        <w:pStyle w:val="Proposal-HW"/>
        <w:ind w:left="1268" w:hanging="1268"/>
        <w:rPr>
          <w:rFonts w:eastAsia="等线"/>
        </w:rPr>
      </w:pPr>
      <w:r>
        <w:rPr>
          <w:rFonts w:eastAsia="等线"/>
        </w:rPr>
        <w:t>Proposal 2:</w:t>
      </w:r>
      <w:r>
        <w:rPr>
          <w:rFonts w:eastAsia="等线"/>
        </w:rPr>
        <w:tab/>
        <w:t xml:space="preserve">The compromised way forward for segmentation: </w:t>
      </w:r>
    </w:p>
    <w:p w14:paraId="31DAA911" w14:textId="77777777" w:rsidR="005C6600" w:rsidRDefault="005C6600" w:rsidP="005C6600">
      <w:pPr>
        <w:pStyle w:val="Sub-bulletofproposal"/>
        <w:ind w:left="1416" w:hanging="282"/>
        <w:rPr>
          <w:rFonts w:eastAsia="等线"/>
        </w:rPr>
      </w:pPr>
      <w:r>
        <w:rPr>
          <w:rFonts w:eastAsia="等线"/>
        </w:rPr>
        <w:t>Only support D2R direction segmentation;</w:t>
      </w:r>
    </w:p>
    <w:p w14:paraId="2C94CEFD" w14:textId="67405E01" w:rsidR="005C6600" w:rsidRDefault="00485338" w:rsidP="005C6600">
      <w:pPr>
        <w:pStyle w:val="Sub-bulletofproposal"/>
        <w:ind w:left="1416" w:hanging="282"/>
        <w:rPr>
          <w:rFonts w:eastAsia="等线"/>
        </w:rPr>
      </w:pPr>
      <w:r>
        <w:rPr>
          <w:rFonts w:eastAsia="等线"/>
        </w:rPr>
        <w:t>S</w:t>
      </w:r>
      <w:r w:rsidR="005C6600">
        <w:rPr>
          <w:rFonts w:eastAsia="等线"/>
        </w:rPr>
        <w:t xml:space="preserve">ome device does not have to </w:t>
      </w:r>
      <w:r w:rsidR="00B06A32">
        <w:rPr>
          <w:rFonts w:eastAsia="等线"/>
        </w:rPr>
        <w:t xml:space="preserve">implementation/perform </w:t>
      </w:r>
      <w:r w:rsidR="00AB36B6">
        <w:rPr>
          <w:rFonts w:eastAsia="等线"/>
        </w:rPr>
        <w:t>segmentation</w:t>
      </w:r>
      <w:r w:rsidR="00925C23">
        <w:rPr>
          <w:rFonts w:eastAsia="等线"/>
        </w:rPr>
        <w:t xml:space="preserve"> (e.g. just skip the D2R transmission if TBS is small)</w:t>
      </w:r>
      <w:r w:rsidR="005C6600">
        <w:rPr>
          <w:rFonts w:eastAsia="等线"/>
        </w:rPr>
        <w:t>.</w:t>
      </w:r>
    </w:p>
    <w:p w14:paraId="63D58345" w14:textId="77777777" w:rsidR="005C6600" w:rsidRDefault="005C6600" w:rsidP="005C6600">
      <w:pPr>
        <w:pStyle w:val="Heading3"/>
        <w:rPr>
          <w:rFonts w:eastAsia="等线"/>
          <w:lang w:eastAsia="zh-CN"/>
        </w:rPr>
      </w:pPr>
      <w:r>
        <w:rPr>
          <w:rFonts w:eastAsia="等线"/>
          <w:lang w:eastAsia="zh-CN"/>
        </w:rPr>
        <w:t>2.2.2</w:t>
      </w:r>
      <w:r>
        <w:rPr>
          <w:rFonts w:eastAsia="等线"/>
          <w:lang w:eastAsia="zh-CN"/>
        </w:rPr>
        <w:tab/>
        <w:t>Segmentation solution</w:t>
      </w:r>
    </w:p>
    <w:p w14:paraId="1119D339" w14:textId="3C540753" w:rsidR="005C6600" w:rsidRDefault="005C6600" w:rsidP="005C6600">
      <w:pPr>
        <w:rPr>
          <w:rFonts w:eastAsia="等线"/>
          <w:lang w:eastAsia="zh-CN"/>
        </w:rPr>
      </w:pPr>
      <w:r>
        <w:rPr>
          <w:rFonts w:eastAsia="等线" w:hint="eastAsia"/>
          <w:lang w:eastAsia="zh-CN"/>
        </w:rPr>
        <w:t>F</w:t>
      </w:r>
      <w:r>
        <w:rPr>
          <w:rFonts w:eastAsia="等线"/>
          <w:lang w:eastAsia="zh-CN"/>
        </w:rPr>
        <w:t>or D2R response message, it is generated based on the received R2D command. As one example, the read command itself may define the message range, which the network wants to read from the device memory. Based on the read command, the device can determine the message</w:t>
      </w:r>
      <w:r w:rsidR="00F64359">
        <w:rPr>
          <w:rFonts w:eastAsia="等线"/>
          <w:lang w:eastAsia="zh-CN"/>
        </w:rPr>
        <w:t>/bits</w:t>
      </w:r>
      <w:r>
        <w:rPr>
          <w:rFonts w:eastAsia="等线"/>
          <w:lang w:eastAsia="zh-CN"/>
        </w:rPr>
        <w:t xml:space="preserve"> to be fetched from its memory. Note those could be done in upper layer of the device.</w:t>
      </w:r>
    </w:p>
    <w:p w14:paraId="26C8ED6D" w14:textId="165E6353" w:rsidR="005C6600" w:rsidRDefault="005C6600" w:rsidP="005C6600">
      <w:pPr>
        <w:rPr>
          <w:rFonts w:eastAsia="等线"/>
          <w:lang w:eastAsia="zh-CN"/>
        </w:rPr>
      </w:pPr>
      <w:r>
        <w:rPr>
          <w:rFonts w:eastAsia="等线" w:hint="eastAsia"/>
          <w:lang w:eastAsia="zh-CN"/>
        </w:rPr>
        <w:t>I</w:t>
      </w:r>
      <w:r>
        <w:rPr>
          <w:rFonts w:eastAsia="等线"/>
          <w:lang w:eastAsia="zh-CN"/>
        </w:rPr>
        <w:t>t is understood that the upper layer command is carried by NAS layer signalling, which could be ciphered by upper layers. Then, by default, the reader should not decode the content of upper layer command.</w:t>
      </w:r>
    </w:p>
    <w:p w14:paraId="05493F86" w14:textId="77777777" w:rsidR="005C6600" w:rsidRDefault="005C6600" w:rsidP="005C6600">
      <w:pPr>
        <w:pStyle w:val="Observation-HW"/>
        <w:ind w:left="1552" w:hanging="1552"/>
        <w:rPr>
          <w:rFonts w:eastAsia="等线"/>
        </w:rPr>
      </w:pPr>
      <w:r>
        <w:rPr>
          <w:rFonts w:eastAsia="等线"/>
        </w:rPr>
        <w:t>Observation 5:</w:t>
      </w:r>
      <w:r>
        <w:rPr>
          <w:rFonts w:eastAsia="等线"/>
        </w:rPr>
        <w:tab/>
        <w:t xml:space="preserve">The reader should NOT decode the </w:t>
      </w:r>
      <w:r>
        <w:rPr>
          <w:rFonts w:eastAsia="等线"/>
          <w:lang w:eastAsia="zh-CN"/>
        </w:rPr>
        <w:t>upper layer</w:t>
      </w:r>
      <w:r>
        <w:rPr>
          <w:rFonts w:eastAsia="等线"/>
        </w:rPr>
        <w:t xml:space="preserve"> command in order to know the starting and ending of the D2R message in device memory.</w:t>
      </w:r>
    </w:p>
    <w:p w14:paraId="6616B1BF" w14:textId="12A96347" w:rsidR="005C6600" w:rsidRDefault="005C6600" w:rsidP="005C6600">
      <w:pPr>
        <w:pStyle w:val="Observation-HW"/>
        <w:ind w:left="1552" w:hanging="1552"/>
        <w:rPr>
          <w:rFonts w:eastAsia="等线"/>
        </w:rPr>
      </w:pPr>
      <w:r>
        <w:rPr>
          <w:rFonts w:eastAsia="等线"/>
        </w:rPr>
        <w:t>Observation 6:</w:t>
      </w:r>
      <w:r>
        <w:rPr>
          <w:rFonts w:eastAsia="等线"/>
        </w:rPr>
        <w:tab/>
        <w:t>The command itself includes the information to let the device to determine the D2R response message (</w:t>
      </w:r>
      <w:r w:rsidR="00FB1963">
        <w:rPr>
          <w:rFonts w:eastAsia="等线"/>
        </w:rPr>
        <w:t xml:space="preserve">i.e., its </w:t>
      </w:r>
      <w:r>
        <w:rPr>
          <w:rFonts w:eastAsia="等线"/>
        </w:rPr>
        <w:t>starting and ending).</w:t>
      </w:r>
    </w:p>
    <w:p w14:paraId="0FADE3D3" w14:textId="3E151994" w:rsidR="005C6600" w:rsidRDefault="005C6600" w:rsidP="005C6600">
      <w:pPr>
        <w:textAlignment w:val="auto"/>
        <w:rPr>
          <w:rFonts w:eastAsia="等线"/>
          <w:lang w:eastAsia="zh-CN"/>
        </w:rPr>
      </w:pPr>
      <w:r>
        <w:rPr>
          <w:rFonts w:eastAsia="等线"/>
          <w:lang w:eastAsia="zh-CN"/>
        </w:rPr>
        <w:t>For the MAC PDU transmission, the reader needs to indicate the TBS for each D2R (based on the message size information RAN2 agreed before). To formulate the MAC PDU corresponding to the allocated TBS, the device needs to  fetch some bit string from its memory. Considering the segmentation case, upon each D2R transmission, the device needs to determine the position of the next bit to transmit in its memory for the current segment.</w:t>
      </w:r>
    </w:p>
    <w:p w14:paraId="1D09DDA9" w14:textId="77777777" w:rsidR="005C6600" w:rsidRDefault="005C6600" w:rsidP="005C6600">
      <w:pPr>
        <w:pStyle w:val="Observation-HW"/>
        <w:ind w:left="1552" w:hanging="1552"/>
        <w:rPr>
          <w:rFonts w:eastAsia="等线"/>
        </w:rPr>
      </w:pPr>
      <w:r>
        <w:rPr>
          <w:rFonts w:eastAsia="等线" w:hint="eastAsia"/>
        </w:rPr>
        <w:t>O</w:t>
      </w:r>
      <w:r>
        <w:rPr>
          <w:rFonts w:eastAsia="等线"/>
        </w:rPr>
        <w:t>bservation 7:</w:t>
      </w:r>
      <w:r>
        <w:rPr>
          <w:rFonts w:eastAsia="等线"/>
        </w:rPr>
        <w:tab/>
        <w:t xml:space="preserve">The device needs to know the </w:t>
      </w:r>
      <w:r>
        <w:rPr>
          <w:rFonts w:eastAsia="等线"/>
          <w:u w:val="single"/>
        </w:rPr>
        <w:t>position of the next bit to transmit in its memory,</w:t>
      </w:r>
      <w:r>
        <w:rPr>
          <w:rFonts w:eastAsia="等线"/>
        </w:rPr>
        <w:t xml:space="preserve"> when constructing each segment into one D2R TB (i.e. the first bit of the segment).</w:t>
      </w:r>
    </w:p>
    <w:p w14:paraId="1E89653A" w14:textId="77777777" w:rsidR="005C6600" w:rsidRDefault="005C6600" w:rsidP="005C6600">
      <w:pPr>
        <w:rPr>
          <w:rFonts w:eastAsia="等线"/>
          <w:lang w:eastAsia="zh-CN"/>
        </w:rPr>
      </w:pPr>
      <w:r>
        <w:rPr>
          <w:rFonts w:eastAsia="等线" w:hint="eastAsia"/>
          <w:lang w:eastAsia="zh-CN"/>
        </w:rPr>
        <w:t>T</w:t>
      </w:r>
      <w:r>
        <w:rPr>
          <w:rFonts w:eastAsia="等线"/>
          <w:lang w:eastAsia="zh-CN"/>
        </w:rPr>
        <w:t>here could be several options for let the device determine the exact bit/position in its memory as the staring of the current segment.</w:t>
      </w:r>
    </w:p>
    <w:p w14:paraId="17FD2AD4" w14:textId="77777777" w:rsidR="005C6600" w:rsidRDefault="005C6600" w:rsidP="005C6600">
      <w:pPr>
        <w:pStyle w:val="ListParagraph"/>
        <w:numPr>
          <w:ilvl w:val="0"/>
          <w:numId w:val="25"/>
        </w:numPr>
        <w:ind w:firstLineChars="0"/>
        <w:rPr>
          <w:rFonts w:eastAsia="等线"/>
          <w:lang w:eastAsia="zh-CN"/>
        </w:rPr>
      </w:pPr>
      <w:r>
        <w:rPr>
          <w:rFonts w:eastAsia="等线" w:hint="eastAsia"/>
          <w:b/>
          <w:lang w:eastAsia="zh-CN"/>
        </w:rPr>
        <w:t>O</w:t>
      </w:r>
      <w:r>
        <w:rPr>
          <w:rFonts w:eastAsia="等线"/>
          <w:b/>
          <w:lang w:eastAsia="zh-CN"/>
        </w:rPr>
        <w:t>ption 1</w:t>
      </w:r>
      <w:r>
        <w:rPr>
          <w:rFonts w:eastAsia="等线"/>
          <w:lang w:eastAsia="zh-CN"/>
        </w:rPr>
        <w:t>: Device to update and remember the “</w:t>
      </w:r>
      <w:r>
        <w:rPr>
          <w:rFonts w:eastAsia="等线"/>
          <w:b/>
        </w:rPr>
        <w:t>position</w:t>
      </w:r>
      <w:r>
        <w:rPr>
          <w:rFonts w:eastAsia="等线"/>
        </w:rPr>
        <w:t xml:space="preserve"> of the next bit to transmit</w:t>
      </w:r>
      <w:r>
        <w:rPr>
          <w:rFonts w:eastAsia="等线"/>
          <w:lang w:eastAsia="zh-CN"/>
        </w:rPr>
        <w:t xml:space="preserve">”. </w:t>
      </w:r>
    </w:p>
    <w:p w14:paraId="6660C8CD" w14:textId="245487D1" w:rsidR="005C6600" w:rsidRDefault="005C6600" w:rsidP="005C6600">
      <w:pPr>
        <w:pStyle w:val="ListParagraph"/>
        <w:numPr>
          <w:ilvl w:val="1"/>
          <w:numId w:val="25"/>
        </w:numPr>
        <w:ind w:firstLineChars="0"/>
        <w:rPr>
          <w:rFonts w:eastAsia="等线"/>
          <w:lang w:eastAsia="zh-CN"/>
        </w:rPr>
      </w:pPr>
      <w:r>
        <w:rPr>
          <w:rFonts w:eastAsia="等线"/>
          <w:lang w:eastAsia="zh-CN"/>
        </w:rPr>
        <w:t>Somehow there could be one variable maintained by the device</w:t>
      </w:r>
      <w:r w:rsidRPr="00AF1184">
        <w:rPr>
          <w:rFonts w:eastAsia="等线"/>
          <w:lang w:eastAsia="zh-CN"/>
        </w:rPr>
        <w:t>, which is initially set to the starting of the D2R message (to be read).</w:t>
      </w:r>
      <w:r w:rsidRPr="003811DB">
        <w:rPr>
          <w:rFonts w:eastAsia="等线"/>
          <w:lang w:eastAsia="zh-CN"/>
        </w:rPr>
        <w:t xml:space="preserve"> </w:t>
      </w:r>
      <w:r>
        <w:rPr>
          <w:rFonts w:eastAsia="等线"/>
          <w:lang w:eastAsia="zh-CN"/>
        </w:rPr>
        <w:t>Then it can be updated by adding the TBS of each transmitted segment, which will be the new position of the next bit to transmit.</w:t>
      </w:r>
    </w:p>
    <w:p w14:paraId="2A044CBF" w14:textId="77777777" w:rsidR="005C6600" w:rsidRDefault="005C6600" w:rsidP="005C6600">
      <w:pPr>
        <w:pStyle w:val="ListParagraph"/>
        <w:numPr>
          <w:ilvl w:val="1"/>
          <w:numId w:val="25"/>
        </w:numPr>
        <w:ind w:firstLineChars="0"/>
        <w:rPr>
          <w:rFonts w:eastAsia="等线"/>
          <w:lang w:eastAsia="zh-CN"/>
        </w:rPr>
      </w:pPr>
      <w:r>
        <w:rPr>
          <w:rFonts w:eastAsia="等线"/>
          <w:lang w:eastAsia="zh-CN"/>
        </w:rPr>
        <w:lastRenderedPageBreak/>
        <w:t xml:space="preserve">There could be different way to implement this by device, e.g. device only to remember the delta/offset part for the total already transmitted size for one D2R message, or device to remember the absolute position in its memory about the next bit to transmit. </w:t>
      </w:r>
    </w:p>
    <w:p w14:paraId="020100ED" w14:textId="77777777" w:rsidR="005C6600" w:rsidRDefault="005C6600" w:rsidP="005C6600">
      <w:pPr>
        <w:pStyle w:val="ListParagraph"/>
        <w:numPr>
          <w:ilvl w:val="1"/>
          <w:numId w:val="25"/>
        </w:numPr>
        <w:ind w:firstLineChars="0"/>
        <w:rPr>
          <w:rFonts w:eastAsia="等线"/>
          <w:lang w:eastAsia="zh-CN"/>
        </w:rPr>
      </w:pPr>
      <w:r>
        <w:rPr>
          <w:rFonts w:eastAsia="等线"/>
          <w:lang w:eastAsia="zh-CN"/>
        </w:rPr>
        <w:t>See the example in the figure 2.1.2-1.</w:t>
      </w:r>
    </w:p>
    <w:p w14:paraId="7B8D26C9" w14:textId="77777777" w:rsidR="005C6600" w:rsidRDefault="005C6600" w:rsidP="005C6600">
      <w:pPr>
        <w:pStyle w:val="ListParagraph"/>
        <w:numPr>
          <w:ilvl w:val="0"/>
          <w:numId w:val="25"/>
        </w:numPr>
        <w:ind w:firstLineChars="0"/>
        <w:rPr>
          <w:rFonts w:eastAsia="等线"/>
          <w:lang w:eastAsia="zh-CN"/>
        </w:rPr>
      </w:pPr>
      <w:r>
        <w:rPr>
          <w:rFonts w:eastAsia="等线"/>
          <w:b/>
          <w:lang w:eastAsia="zh-CN"/>
        </w:rPr>
        <w:t>Option 2</w:t>
      </w:r>
      <w:r>
        <w:rPr>
          <w:rFonts w:eastAsia="等线"/>
          <w:lang w:eastAsia="zh-CN"/>
        </w:rPr>
        <w:t>: When scheduling each segment, reader explicitly indicates the “</w:t>
      </w:r>
      <w:r>
        <w:rPr>
          <w:rFonts w:eastAsia="等线"/>
        </w:rPr>
        <w:t>position of the next bit to transmit</w:t>
      </w:r>
      <w:r>
        <w:rPr>
          <w:rFonts w:eastAsia="等线"/>
          <w:lang w:eastAsia="zh-CN"/>
        </w:rPr>
        <w:t>”.</w:t>
      </w:r>
    </w:p>
    <w:p w14:paraId="7115F10B" w14:textId="77777777" w:rsidR="005C6600" w:rsidRDefault="005C6600" w:rsidP="005C6600">
      <w:pPr>
        <w:pStyle w:val="ListParagraph"/>
        <w:numPr>
          <w:ilvl w:val="1"/>
          <w:numId w:val="25"/>
        </w:numPr>
        <w:ind w:firstLineChars="0"/>
        <w:rPr>
          <w:rFonts w:eastAsia="等线"/>
          <w:lang w:eastAsia="zh-CN"/>
        </w:rPr>
      </w:pPr>
      <w:r>
        <w:rPr>
          <w:rFonts w:eastAsia="等线"/>
          <w:lang w:eastAsia="zh-CN"/>
        </w:rPr>
        <w:t xml:space="preserve">Variant 2a: reader can indicate one </w:t>
      </w:r>
      <w:r>
        <w:rPr>
          <w:rFonts w:eastAsia="等线"/>
          <w:b/>
          <w:lang w:eastAsia="zh-CN"/>
        </w:rPr>
        <w:t>offset</w:t>
      </w:r>
      <w:r>
        <w:rPr>
          <w:rFonts w:eastAsia="等线"/>
          <w:lang w:eastAsia="zh-CN"/>
        </w:rPr>
        <w:t xml:space="preserve"> value referring to the starting of the whole D2R message. </w:t>
      </w:r>
    </w:p>
    <w:p w14:paraId="71CD25DC" w14:textId="77777777" w:rsidR="005C6600" w:rsidRDefault="005C6600" w:rsidP="005C6600">
      <w:pPr>
        <w:pStyle w:val="ListParagraph"/>
        <w:numPr>
          <w:ilvl w:val="2"/>
          <w:numId w:val="25"/>
        </w:numPr>
        <w:ind w:firstLineChars="0"/>
        <w:rPr>
          <w:rFonts w:eastAsia="等线"/>
          <w:lang w:eastAsia="zh-CN"/>
        </w:rPr>
      </w:pPr>
      <w:r>
        <w:rPr>
          <w:rFonts w:eastAsia="等线"/>
          <w:lang w:eastAsia="zh-CN"/>
        </w:rPr>
        <w:t xml:space="preserve">In this variant, the device may need to remember this position as the starting of the whole D2R message. Or, if the reader can also repeat the same command in each scheduling, the device can determine the starting of the whole D2R message based on the command. </w:t>
      </w:r>
    </w:p>
    <w:p w14:paraId="6632544B" w14:textId="77777777" w:rsidR="005C6600" w:rsidRDefault="005C6600" w:rsidP="005C6600">
      <w:pPr>
        <w:pStyle w:val="ListParagraph"/>
        <w:numPr>
          <w:ilvl w:val="1"/>
          <w:numId w:val="25"/>
        </w:numPr>
        <w:ind w:firstLineChars="0"/>
        <w:rPr>
          <w:rFonts w:eastAsia="等线"/>
          <w:lang w:eastAsia="zh-CN"/>
        </w:rPr>
      </w:pPr>
      <w:r>
        <w:rPr>
          <w:rFonts w:eastAsia="等线"/>
          <w:lang w:eastAsia="zh-CN"/>
        </w:rPr>
        <w:t xml:space="preserve">Variant 2b: reader can indicate the </w:t>
      </w:r>
      <w:r>
        <w:rPr>
          <w:rFonts w:eastAsia="等线"/>
          <w:b/>
          <w:lang w:eastAsia="zh-CN"/>
        </w:rPr>
        <w:t>absolute</w:t>
      </w:r>
      <w:r>
        <w:rPr>
          <w:rFonts w:eastAsia="等线"/>
          <w:lang w:eastAsia="zh-CN"/>
        </w:rPr>
        <w:t xml:space="preserve"> value of the “position of the next bit to transmit”.</w:t>
      </w:r>
    </w:p>
    <w:p w14:paraId="33D8A653" w14:textId="59EB25E8" w:rsidR="005C6600" w:rsidRDefault="005C6600" w:rsidP="005C6600">
      <w:pPr>
        <w:pStyle w:val="ListParagraph"/>
        <w:numPr>
          <w:ilvl w:val="2"/>
          <w:numId w:val="25"/>
        </w:numPr>
        <w:ind w:firstLineChars="0"/>
        <w:rPr>
          <w:rFonts w:eastAsia="等线"/>
          <w:lang w:eastAsia="zh-CN"/>
        </w:rPr>
      </w:pPr>
      <w:r>
        <w:rPr>
          <w:rFonts w:eastAsia="等线"/>
          <w:lang w:eastAsia="zh-CN"/>
        </w:rPr>
        <w:t>But this variant requires the reader to decode command content to know the absolute starting of the D2R message.</w:t>
      </w:r>
    </w:p>
    <w:p w14:paraId="19719945" w14:textId="21EBA5FE" w:rsidR="005C6600" w:rsidRDefault="005C6600" w:rsidP="005C6600">
      <w:pPr>
        <w:rPr>
          <w:rFonts w:eastAsia="等线"/>
          <w:lang w:eastAsia="zh-CN"/>
        </w:rPr>
      </w:pPr>
      <w:r>
        <w:rPr>
          <w:rFonts w:eastAsia="等线" w:hint="eastAsia"/>
          <w:lang w:eastAsia="zh-CN"/>
        </w:rPr>
        <w:t>I</w:t>
      </w:r>
      <w:r>
        <w:rPr>
          <w:rFonts w:eastAsia="等线"/>
          <w:lang w:eastAsia="zh-CN"/>
        </w:rPr>
        <w:t>n addition, the device needs to stop putting more bits into the MAC PDU</w:t>
      </w:r>
      <w:r w:rsidR="009E6EBA">
        <w:rPr>
          <w:rFonts w:eastAsia="等线"/>
          <w:lang w:eastAsia="zh-CN"/>
        </w:rPr>
        <w:t>,</w:t>
      </w:r>
      <w:r>
        <w:rPr>
          <w:rFonts w:eastAsia="等线"/>
          <w:lang w:eastAsia="zh-CN"/>
        </w:rPr>
        <w:t xml:space="preserve"> when it comes to the end of the D2R message, i.e. the last segment.</w:t>
      </w:r>
    </w:p>
    <w:p w14:paraId="36119ABF" w14:textId="6CA520C0" w:rsidR="005C6600" w:rsidRDefault="005C6600" w:rsidP="005C6600">
      <w:pPr>
        <w:pStyle w:val="Observation-HW"/>
        <w:ind w:left="1552" w:hanging="1552"/>
        <w:rPr>
          <w:rFonts w:eastAsia="等线"/>
        </w:rPr>
      </w:pPr>
      <w:r>
        <w:rPr>
          <w:rFonts w:eastAsia="等线"/>
        </w:rPr>
        <w:t>Observation 8:</w:t>
      </w:r>
      <w:r>
        <w:rPr>
          <w:rFonts w:eastAsia="等线"/>
        </w:rPr>
        <w:tab/>
        <w:t xml:space="preserve">The device needs to know the </w:t>
      </w:r>
      <w:r>
        <w:rPr>
          <w:rFonts w:eastAsia="等线"/>
          <w:u w:val="single"/>
        </w:rPr>
        <w:t>ending point for the D2R message in its memory</w:t>
      </w:r>
      <w:r>
        <w:rPr>
          <w:rFonts w:eastAsia="等线"/>
        </w:rPr>
        <w:t xml:space="preserve">, when constructing each segment into one D2R TB (i.e. </w:t>
      </w:r>
      <w:r w:rsidR="00580728">
        <w:rPr>
          <w:rFonts w:eastAsia="等线"/>
        </w:rPr>
        <w:t xml:space="preserve">the </w:t>
      </w:r>
      <w:r>
        <w:rPr>
          <w:rFonts w:eastAsia="等线"/>
        </w:rPr>
        <w:t>last bit of the segment).</w:t>
      </w:r>
    </w:p>
    <w:p w14:paraId="5C6A7172" w14:textId="77777777" w:rsidR="005C6600" w:rsidRDefault="005C6600" w:rsidP="005C6600">
      <w:pPr>
        <w:rPr>
          <w:rFonts w:eastAsia="等线"/>
          <w:lang w:eastAsia="zh-CN"/>
        </w:rPr>
      </w:pPr>
      <w:r>
        <w:rPr>
          <w:rFonts w:eastAsia="等线" w:hint="eastAsia"/>
          <w:lang w:eastAsia="zh-CN"/>
        </w:rPr>
        <w:t>T</w:t>
      </w:r>
      <w:r>
        <w:rPr>
          <w:rFonts w:eastAsia="等线"/>
          <w:lang w:eastAsia="zh-CN"/>
        </w:rPr>
        <w:t>here could be several options for let the device determine the exact bit/position in its memory as the ending of the whole D2R message.</w:t>
      </w:r>
    </w:p>
    <w:p w14:paraId="7A8EF701" w14:textId="33EFE5BD" w:rsidR="005C6600" w:rsidRDefault="005C6600" w:rsidP="005C6600">
      <w:pPr>
        <w:pStyle w:val="ListParagraph"/>
        <w:numPr>
          <w:ilvl w:val="0"/>
          <w:numId w:val="26"/>
        </w:numPr>
        <w:ind w:firstLineChars="0"/>
        <w:rPr>
          <w:rFonts w:eastAsia="等线"/>
          <w:lang w:eastAsia="zh-CN"/>
        </w:rPr>
      </w:pPr>
      <w:r>
        <w:rPr>
          <w:rFonts w:eastAsia="等线" w:hint="eastAsia"/>
          <w:b/>
          <w:lang w:eastAsia="zh-CN"/>
        </w:rPr>
        <w:t>O</w:t>
      </w:r>
      <w:r>
        <w:rPr>
          <w:rFonts w:eastAsia="等线"/>
          <w:b/>
          <w:lang w:eastAsia="zh-CN"/>
        </w:rPr>
        <w:t>ption A</w:t>
      </w:r>
      <w:r>
        <w:rPr>
          <w:rFonts w:eastAsia="等线"/>
          <w:lang w:eastAsia="zh-CN"/>
        </w:rPr>
        <w:t>: Device remembers the ending point for the D2R message in its memory, based on the received “command”</w:t>
      </w:r>
      <w:r w:rsidR="00CC3A87">
        <w:rPr>
          <w:rFonts w:eastAsia="等线"/>
          <w:lang w:eastAsia="zh-CN"/>
        </w:rPr>
        <w:t xml:space="preserve"> in the beginning</w:t>
      </w:r>
      <w:r>
        <w:rPr>
          <w:rFonts w:eastAsia="等线"/>
          <w:lang w:eastAsia="zh-CN"/>
        </w:rPr>
        <w:t>.</w:t>
      </w:r>
    </w:p>
    <w:p w14:paraId="59A6E456" w14:textId="77777777" w:rsidR="005C6600" w:rsidRDefault="005C6600" w:rsidP="005C6600">
      <w:pPr>
        <w:pStyle w:val="ListParagraph"/>
        <w:numPr>
          <w:ilvl w:val="0"/>
          <w:numId w:val="26"/>
        </w:numPr>
        <w:ind w:firstLineChars="0"/>
        <w:rPr>
          <w:rFonts w:eastAsia="等线"/>
          <w:lang w:eastAsia="zh-CN"/>
        </w:rPr>
      </w:pPr>
      <w:r>
        <w:rPr>
          <w:rFonts w:eastAsia="等线" w:hint="eastAsia"/>
          <w:b/>
          <w:lang w:eastAsia="zh-CN"/>
        </w:rPr>
        <w:t>O</w:t>
      </w:r>
      <w:r>
        <w:rPr>
          <w:rFonts w:eastAsia="等线"/>
          <w:b/>
          <w:lang w:eastAsia="zh-CN"/>
        </w:rPr>
        <w:t>ption B</w:t>
      </w:r>
      <w:r>
        <w:rPr>
          <w:rFonts w:eastAsia="等线"/>
          <w:lang w:eastAsia="zh-CN"/>
        </w:rPr>
        <w:t>: Reader repeats the “command”, when scheduling each segment, to let the device determine the ending point for the D2R message in its memory.</w:t>
      </w:r>
    </w:p>
    <w:p w14:paraId="7292A48F" w14:textId="77777777" w:rsidR="005C6600" w:rsidRPr="00AF1184" w:rsidRDefault="005C6600" w:rsidP="00AF1184">
      <w:pPr>
        <w:rPr>
          <w:rFonts w:eastAsia="等线"/>
          <w:lang w:eastAsia="zh-CN"/>
        </w:rPr>
      </w:pPr>
      <w:r w:rsidRPr="00D30A11">
        <w:rPr>
          <w:rFonts w:eastAsia="等线"/>
          <w:lang w:eastAsia="zh-CN"/>
        </w:rPr>
        <w:t xml:space="preserve">See </w:t>
      </w:r>
      <w:r w:rsidRPr="00AF1184">
        <w:rPr>
          <w:rFonts w:eastAsia="等线" w:hint="eastAsia"/>
          <w:lang w:eastAsia="zh-CN"/>
        </w:rPr>
        <w:t>the</w:t>
      </w:r>
      <w:r w:rsidRPr="00AF1184">
        <w:rPr>
          <w:rFonts w:eastAsia="等线"/>
          <w:lang w:eastAsia="zh-CN"/>
        </w:rPr>
        <w:t xml:space="preserve"> example in the figure 2.1.2-1.</w:t>
      </w:r>
    </w:p>
    <w:p w14:paraId="7EC002AC" w14:textId="2D1A0BFA" w:rsidR="005C6600" w:rsidRDefault="00A012F8" w:rsidP="00AF1184">
      <w:pPr>
        <w:pStyle w:val="TF"/>
        <w:rPr>
          <w:rFonts w:eastAsia="等线"/>
          <w:lang w:eastAsia="zh-CN"/>
        </w:rPr>
      </w:pPr>
      <w:r w:rsidRPr="003811DB">
        <w:rPr>
          <w:rFonts w:eastAsia="等线"/>
          <w:noProof/>
          <w:lang w:val="en-US" w:eastAsia="zh-CN"/>
        </w:rPr>
        <w:drawing>
          <wp:inline distT="0" distB="0" distL="0" distR="0" wp14:anchorId="09EAA0EB" wp14:editId="2A3571B9">
            <wp:extent cx="6397054" cy="2656573"/>
            <wp:effectExtent l="0" t="0" r="0" b="0"/>
            <wp:docPr id="1" name="图片 1" descr="C:\Users\s00455255\Desktop\segement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s00455255\Desktop\segementation.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01384" cy="2658371"/>
                    </a:xfrm>
                    <a:prstGeom prst="rect">
                      <a:avLst/>
                    </a:prstGeom>
                    <a:noFill/>
                    <a:ln>
                      <a:noFill/>
                    </a:ln>
                  </pic:spPr>
                </pic:pic>
              </a:graphicData>
            </a:graphic>
          </wp:inline>
        </w:drawing>
      </w:r>
      <w:r w:rsidRPr="00A012F8" w:rsidDel="00A012F8">
        <w:rPr>
          <w:rFonts w:eastAsia="等线"/>
          <w:lang w:eastAsia="zh-CN"/>
        </w:rPr>
        <w:t xml:space="preserve"> </w:t>
      </w:r>
    </w:p>
    <w:p w14:paraId="27338316" w14:textId="77777777" w:rsidR="005C6600" w:rsidRDefault="005C6600" w:rsidP="005C6600">
      <w:pPr>
        <w:pStyle w:val="TH"/>
        <w:rPr>
          <w:rFonts w:eastAsia="等线"/>
          <w:lang w:eastAsia="zh-CN"/>
        </w:rPr>
      </w:pPr>
      <w:r>
        <w:rPr>
          <w:rFonts w:eastAsia="等线"/>
          <w:lang w:eastAsia="zh-CN"/>
        </w:rPr>
        <w:t>Figure 2.2.2-1 Example of segmentation solution and its memory management (e.g. option 1+option B)</w:t>
      </w:r>
    </w:p>
    <w:p w14:paraId="7E38AD8B" w14:textId="5B4A2F5D" w:rsidR="005C6600" w:rsidRDefault="005C6600" w:rsidP="005C6600">
      <w:pPr>
        <w:rPr>
          <w:rFonts w:eastAsia="等线"/>
          <w:lang w:eastAsia="zh-CN"/>
        </w:rPr>
      </w:pPr>
      <w:r>
        <w:rPr>
          <w:rFonts w:eastAsia="等线" w:hint="eastAsia"/>
          <w:lang w:eastAsia="zh-CN"/>
        </w:rPr>
        <w:t>T</w:t>
      </w:r>
      <w:r>
        <w:rPr>
          <w:rFonts w:eastAsia="等线"/>
          <w:lang w:eastAsia="zh-CN"/>
        </w:rPr>
        <w:t xml:space="preserve">he difference among option A and B is whether </w:t>
      </w:r>
      <w:r w:rsidR="00B164C2">
        <w:rPr>
          <w:rFonts w:eastAsia="等线"/>
          <w:lang w:eastAsia="zh-CN"/>
        </w:rPr>
        <w:t xml:space="preserve">it </w:t>
      </w:r>
      <w:r>
        <w:rPr>
          <w:rFonts w:eastAsia="等线"/>
          <w:lang w:eastAsia="zh-CN"/>
        </w:rPr>
        <w:t>require</w:t>
      </w:r>
      <w:r w:rsidR="00B164C2">
        <w:rPr>
          <w:rFonts w:eastAsia="等线"/>
          <w:lang w:eastAsia="zh-CN"/>
        </w:rPr>
        <w:t>s</w:t>
      </w:r>
      <w:r>
        <w:rPr>
          <w:rFonts w:eastAsia="等线"/>
          <w:lang w:eastAsia="zh-CN"/>
        </w:rPr>
        <w:t xml:space="preserve"> device to remember more information (option A) or put more AS overhead in the radio</w:t>
      </w:r>
      <w:r w:rsidR="00750E10">
        <w:rPr>
          <w:rFonts w:eastAsia="等线"/>
          <w:lang w:eastAsia="zh-CN"/>
        </w:rPr>
        <w:t xml:space="preserve"> signalling</w:t>
      </w:r>
      <w:r>
        <w:rPr>
          <w:rFonts w:eastAsia="等线"/>
          <w:lang w:eastAsia="zh-CN"/>
        </w:rPr>
        <w:t xml:space="preserve"> (option B).</w:t>
      </w:r>
    </w:p>
    <w:p w14:paraId="5F66A36F" w14:textId="738796B0" w:rsidR="005C6600" w:rsidRDefault="005C6600" w:rsidP="005C6600">
      <w:pPr>
        <w:pStyle w:val="Proposal-HW"/>
        <w:ind w:left="1268" w:hanging="1268"/>
        <w:rPr>
          <w:rFonts w:eastAsia="等线"/>
        </w:rPr>
      </w:pPr>
      <w:r>
        <w:rPr>
          <w:rFonts w:eastAsia="等线"/>
        </w:rPr>
        <w:t>Proposal 3:</w:t>
      </w:r>
      <w:r>
        <w:rPr>
          <w:rFonts w:eastAsia="等线"/>
        </w:rPr>
        <w:tab/>
        <w:t xml:space="preserve">For segmentation solution stage-3 details, RAN2 to further discuss whether to use option A or B for the </w:t>
      </w:r>
      <w:r>
        <w:rPr>
          <w:rFonts w:eastAsia="等线"/>
          <w:lang w:eastAsia="zh-CN"/>
        </w:rPr>
        <w:t xml:space="preserve">device to determine the ending </w:t>
      </w:r>
      <w:r>
        <w:rPr>
          <w:rFonts w:eastAsia="等线"/>
        </w:rPr>
        <w:t xml:space="preserve">point </w:t>
      </w:r>
      <w:r>
        <w:rPr>
          <w:rFonts w:eastAsia="等线"/>
          <w:lang w:eastAsia="zh-CN"/>
        </w:rPr>
        <w:t>of the whole D2R message in its memory:</w:t>
      </w:r>
    </w:p>
    <w:p w14:paraId="7F98AF90" w14:textId="77777777" w:rsidR="005C6600" w:rsidRDefault="005C6600" w:rsidP="005C6600">
      <w:pPr>
        <w:pStyle w:val="Sub-bulletofproposal"/>
        <w:ind w:left="1416" w:hanging="282"/>
        <w:rPr>
          <w:rFonts w:eastAsia="等线"/>
        </w:rPr>
      </w:pPr>
      <w:r>
        <w:rPr>
          <w:rFonts w:eastAsia="等线" w:hint="eastAsia"/>
        </w:rPr>
        <w:lastRenderedPageBreak/>
        <w:t>O</w:t>
      </w:r>
      <w:r>
        <w:rPr>
          <w:rFonts w:eastAsia="等线"/>
        </w:rPr>
        <w:t>ption A: Device remembers the ending point for the D2R message in its memory, based on the received “command”.</w:t>
      </w:r>
    </w:p>
    <w:p w14:paraId="1F942A24" w14:textId="77777777" w:rsidR="005C6600" w:rsidRDefault="005C6600" w:rsidP="005C6600">
      <w:pPr>
        <w:pStyle w:val="Sub-bulletofproposal"/>
        <w:ind w:left="1416" w:hanging="282"/>
        <w:rPr>
          <w:rFonts w:eastAsia="等线"/>
        </w:rPr>
      </w:pPr>
      <w:r>
        <w:rPr>
          <w:rFonts w:eastAsia="等线" w:hint="eastAsia"/>
        </w:rPr>
        <w:t>O</w:t>
      </w:r>
      <w:r>
        <w:rPr>
          <w:rFonts w:eastAsia="等线"/>
        </w:rPr>
        <w:t>ption B: Reader repeats the “command”, when scheduling each segment, to let the device determine the ending point for the D2R message in its memory.</w:t>
      </w:r>
    </w:p>
    <w:p w14:paraId="12216040" w14:textId="33ACCA82" w:rsidR="005C6600" w:rsidRDefault="005C6600" w:rsidP="005C6600">
      <w:pPr>
        <w:rPr>
          <w:rFonts w:eastAsia="等线"/>
          <w:lang w:eastAsia="zh-CN"/>
        </w:rPr>
      </w:pPr>
      <w:r>
        <w:rPr>
          <w:rFonts w:eastAsia="等线" w:hint="eastAsia"/>
          <w:lang w:eastAsia="zh-CN"/>
        </w:rPr>
        <w:t>T</w:t>
      </w:r>
      <w:r>
        <w:rPr>
          <w:rFonts w:eastAsia="等线"/>
          <w:lang w:eastAsia="zh-CN"/>
        </w:rPr>
        <w:t xml:space="preserve">hen, going back to the issue in observation </w:t>
      </w:r>
      <w:r w:rsidR="002A44F4">
        <w:rPr>
          <w:rFonts w:eastAsia="等线"/>
          <w:lang w:eastAsia="zh-CN"/>
        </w:rPr>
        <w:t>7</w:t>
      </w:r>
      <w:r>
        <w:rPr>
          <w:rFonts w:eastAsia="等线"/>
          <w:lang w:eastAsia="zh-CN"/>
        </w:rPr>
        <w:t xml:space="preserve"> as to the “</w:t>
      </w:r>
      <w:r>
        <w:rPr>
          <w:rFonts w:eastAsia="等线"/>
          <w:u w:val="single"/>
        </w:rPr>
        <w:t>position of the next bit to transmit</w:t>
      </w:r>
      <w:r>
        <w:rPr>
          <w:rFonts w:eastAsia="等线"/>
          <w:lang w:eastAsia="zh-CN"/>
        </w:rPr>
        <w:t>”, the difference among option 1 and 2 is also on whether we require device to remember more information (option 1) or put more AS overhead in the radio (option 2).</w:t>
      </w:r>
    </w:p>
    <w:p w14:paraId="2576416E" w14:textId="77777777" w:rsidR="005C6600" w:rsidRDefault="005C6600" w:rsidP="005C6600">
      <w:pPr>
        <w:pStyle w:val="Proposal-HW"/>
        <w:ind w:left="1268" w:hanging="1268"/>
        <w:rPr>
          <w:rFonts w:eastAsia="等线"/>
        </w:rPr>
      </w:pPr>
      <w:r>
        <w:rPr>
          <w:rFonts w:eastAsia="等线" w:hint="eastAsia"/>
          <w:lang w:eastAsia="zh-CN"/>
        </w:rPr>
        <w:t>P</w:t>
      </w:r>
      <w:r>
        <w:rPr>
          <w:rFonts w:eastAsia="等线"/>
          <w:lang w:eastAsia="zh-CN"/>
        </w:rPr>
        <w:t>roposal 4:</w:t>
      </w:r>
      <w:r>
        <w:rPr>
          <w:rFonts w:eastAsia="等线"/>
          <w:lang w:eastAsia="zh-CN"/>
        </w:rPr>
        <w:tab/>
      </w:r>
      <w:r>
        <w:rPr>
          <w:rFonts w:eastAsia="等线"/>
        </w:rPr>
        <w:t xml:space="preserve">For segmentation solution on stage-3 details, RAN2 to further discuss whether to use option 1 or 2 for </w:t>
      </w:r>
      <w:r>
        <w:rPr>
          <w:rFonts w:eastAsia="等线"/>
          <w:lang w:eastAsia="zh-CN"/>
        </w:rPr>
        <w:t>device determining the position of the next bit to transmit in its memory for each segment:</w:t>
      </w:r>
    </w:p>
    <w:p w14:paraId="44B8EC0E" w14:textId="77777777" w:rsidR="005C6600" w:rsidRDefault="005C6600" w:rsidP="005C6600">
      <w:pPr>
        <w:pStyle w:val="Sub-bulletofproposal"/>
        <w:ind w:left="1416" w:hanging="282"/>
        <w:rPr>
          <w:rFonts w:eastAsia="等线"/>
        </w:rPr>
      </w:pPr>
      <w:r>
        <w:rPr>
          <w:rFonts w:eastAsia="等线"/>
        </w:rPr>
        <w:t xml:space="preserve">Option 1: Device to update and remember the “position of the next bit to transmit” upon each segment. </w:t>
      </w:r>
    </w:p>
    <w:p w14:paraId="0544BFCA" w14:textId="77777777" w:rsidR="005C6600" w:rsidRDefault="005C6600" w:rsidP="005C6600">
      <w:pPr>
        <w:pStyle w:val="Sub-bulletofproposal"/>
        <w:ind w:left="1416" w:hanging="282"/>
        <w:rPr>
          <w:rFonts w:eastAsia="等线"/>
        </w:rPr>
      </w:pPr>
      <w:r>
        <w:rPr>
          <w:rFonts w:eastAsia="等线"/>
        </w:rPr>
        <w:t>Option 2: When scheduling each segment, reader explicitly indicates the “position of the next bit to transmit”.</w:t>
      </w:r>
    </w:p>
    <w:p w14:paraId="15E647AF" w14:textId="630B1EFC" w:rsidR="00580728" w:rsidRDefault="00580728" w:rsidP="005C6600">
      <w:pPr>
        <w:rPr>
          <w:rFonts w:eastAsia="等线"/>
          <w:lang w:eastAsia="zh-CN"/>
        </w:rPr>
      </w:pPr>
      <w:r>
        <w:rPr>
          <w:rFonts w:eastAsia="等线" w:hint="eastAsia"/>
          <w:lang w:eastAsia="zh-CN"/>
        </w:rPr>
        <w:t>N</w:t>
      </w:r>
      <w:r>
        <w:rPr>
          <w:rFonts w:eastAsia="等线"/>
          <w:lang w:eastAsia="zh-CN"/>
        </w:rPr>
        <w:t>ote that some of the device buffer handling (e.g. in Option A and option 1) can be left to device implementation to some extent.</w:t>
      </w:r>
    </w:p>
    <w:p w14:paraId="397E4EAC" w14:textId="77777777" w:rsidR="005C6600" w:rsidRDefault="005C6600" w:rsidP="005C6600">
      <w:pPr>
        <w:rPr>
          <w:rFonts w:eastAsia="等线"/>
          <w:lang w:eastAsia="zh-CN"/>
        </w:rPr>
      </w:pPr>
      <w:r>
        <w:rPr>
          <w:rFonts w:eastAsia="等线" w:hint="eastAsia"/>
          <w:lang w:eastAsia="zh-CN"/>
        </w:rPr>
        <w:t>W</w:t>
      </w:r>
      <w:r>
        <w:rPr>
          <w:rFonts w:eastAsia="等线"/>
          <w:lang w:eastAsia="zh-CN"/>
        </w:rPr>
        <w:t>hen RAN2 discusses the options in proposals 3 and 4, following principles can be considered:</w:t>
      </w:r>
    </w:p>
    <w:p w14:paraId="3D9CEF5B" w14:textId="77777777" w:rsidR="005C6600" w:rsidRDefault="005C6600" w:rsidP="005C6600">
      <w:pPr>
        <w:pStyle w:val="ListParagraph"/>
        <w:numPr>
          <w:ilvl w:val="0"/>
          <w:numId w:val="27"/>
        </w:numPr>
        <w:ind w:firstLineChars="0"/>
        <w:rPr>
          <w:rFonts w:eastAsia="等线"/>
          <w:lang w:eastAsia="zh-CN"/>
        </w:rPr>
      </w:pPr>
      <w:r>
        <w:rPr>
          <w:rFonts w:eastAsia="等线"/>
          <w:lang w:eastAsia="zh-CN"/>
        </w:rPr>
        <w:t>Direction 1: Add more AS overhead rather than requiring device to remember more information;</w:t>
      </w:r>
    </w:p>
    <w:p w14:paraId="48974BDA" w14:textId="77777777" w:rsidR="005C6600" w:rsidRDefault="005C6600" w:rsidP="005C6600">
      <w:pPr>
        <w:pStyle w:val="ListParagraph"/>
        <w:numPr>
          <w:ilvl w:val="0"/>
          <w:numId w:val="27"/>
        </w:numPr>
        <w:ind w:firstLineChars="0"/>
        <w:rPr>
          <w:rFonts w:eastAsia="等线"/>
          <w:lang w:eastAsia="zh-CN"/>
        </w:rPr>
      </w:pPr>
      <w:r>
        <w:rPr>
          <w:rFonts w:eastAsia="等线"/>
          <w:lang w:eastAsia="zh-CN"/>
        </w:rPr>
        <w:t>Direction 2: Require the device to remember more information, rather than adding more AS overhead;</w:t>
      </w:r>
    </w:p>
    <w:p w14:paraId="6F45C335" w14:textId="77777777" w:rsidR="005C6600" w:rsidRDefault="005C6600" w:rsidP="005C6600">
      <w:pPr>
        <w:pStyle w:val="ListParagraph"/>
        <w:numPr>
          <w:ilvl w:val="0"/>
          <w:numId w:val="27"/>
        </w:numPr>
        <w:ind w:firstLineChars="0"/>
        <w:rPr>
          <w:rFonts w:eastAsia="等线"/>
          <w:lang w:eastAsia="zh-CN"/>
        </w:rPr>
      </w:pPr>
      <w:r>
        <w:rPr>
          <w:rFonts w:eastAsia="等线"/>
          <w:lang w:eastAsia="zh-CN"/>
        </w:rPr>
        <w:t>Direction 3: Balance the AS overhead and information to be remembered by device.</w:t>
      </w:r>
    </w:p>
    <w:p w14:paraId="625EC05D" w14:textId="77777777" w:rsidR="005C6600" w:rsidRDefault="005C6600" w:rsidP="005C6600">
      <w:pPr>
        <w:pStyle w:val="Heading2"/>
        <w:rPr>
          <w:rFonts w:eastAsia="宋体"/>
          <w:lang w:eastAsia="zh-CN"/>
        </w:rPr>
      </w:pPr>
      <w:r w:rsidRPr="00C94399">
        <w:rPr>
          <w:rFonts w:eastAsia="宋体"/>
          <w:lang w:eastAsia="zh-CN"/>
        </w:rPr>
        <w:t>2.3</w:t>
      </w:r>
      <w:r w:rsidRPr="00C94399">
        <w:rPr>
          <w:rFonts w:eastAsia="宋体"/>
          <w:lang w:eastAsia="zh-CN"/>
        </w:rPr>
        <w:tab/>
      </w:r>
      <w:bookmarkEnd w:id="3"/>
      <w:bookmarkEnd w:id="4"/>
      <w:bookmarkEnd w:id="5"/>
      <w:r w:rsidRPr="00C94399">
        <w:rPr>
          <w:rFonts w:eastAsia="宋体"/>
          <w:lang w:eastAsia="zh-CN"/>
        </w:rPr>
        <w:t>Information visible to reader from CN</w:t>
      </w:r>
    </w:p>
    <w:p w14:paraId="68069037" w14:textId="77777777" w:rsidR="005C6600" w:rsidRDefault="005C6600" w:rsidP="005C6600">
      <w:pPr>
        <w:rPr>
          <w:rFonts w:eastAsia="等线"/>
          <w:lang w:eastAsia="zh-CN"/>
        </w:rPr>
      </w:pPr>
      <w:r>
        <w:rPr>
          <w:rFonts w:eastAsia="等线" w:hint="eastAsia"/>
          <w:lang w:eastAsia="zh-CN"/>
        </w:rPr>
        <w:t>I</w:t>
      </w:r>
      <w:r>
        <w:rPr>
          <w:rFonts w:eastAsia="等线"/>
          <w:lang w:eastAsia="zh-CN"/>
        </w:rPr>
        <w:t>n RAN2#127 meeting,</w:t>
      </w:r>
      <w:r>
        <w:rPr>
          <w:lang w:eastAsia="en-GB"/>
        </w:rPr>
        <w:t xml:space="preserve"> the following </w:t>
      </w:r>
      <w:r>
        <w:rPr>
          <w:rFonts w:eastAsia="宋体"/>
          <w:lang w:val="en-US"/>
        </w:rPr>
        <w:t>agreements on functionality were achieved</w:t>
      </w:r>
      <w:r>
        <w:rPr>
          <w:rFonts w:eastAsia="等线"/>
          <w:lang w:eastAsia="zh-CN"/>
        </w:rPr>
        <w:t>:</w:t>
      </w:r>
    </w:p>
    <w:tbl>
      <w:tblPr>
        <w:tblStyle w:val="TableGrid"/>
        <w:tblW w:w="0" w:type="auto"/>
        <w:tblLook w:val="04A0" w:firstRow="1" w:lastRow="0" w:firstColumn="1" w:lastColumn="0" w:noHBand="0" w:noVBand="1"/>
      </w:tblPr>
      <w:tblGrid>
        <w:gridCol w:w="9631"/>
      </w:tblGrid>
      <w:tr w:rsidR="005C6600" w14:paraId="642591F0" w14:textId="77777777" w:rsidTr="008A0685">
        <w:tc>
          <w:tcPr>
            <w:tcW w:w="9631" w:type="dxa"/>
          </w:tcPr>
          <w:p w14:paraId="5ED7856A" w14:textId="77777777" w:rsidR="005C6600" w:rsidRDefault="005C6600" w:rsidP="008A0685">
            <w:pPr>
              <w:rPr>
                <w:rFonts w:eastAsiaTheme="minorEastAsia"/>
                <w:b/>
                <w:kern w:val="2"/>
              </w:rPr>
            </w:pPr>
            <w:r>
              <w:rPr>
                <w:rFonts w:eastAsiaTheme="minorEastAsia"/>
                <w:b/>
                <w:kern w:val="2"/>
              </w:rPr>
              <w:t>RAN2#127 Agreements on Visibility of A-IoT Information:</w:t>
            </w:r>
          </w:p>
          <w:p w14:paraId="0D2621E1" w14:textId="77777777" w:rsidR="005C6600" w:rsidRDefault="005C6600" w:rsidP="008A0685">
            <w:pPr>
              <w:rPr>
                <w:rFonts w:eastAsiaTheme="minorEastAsia"/>
                <w:kern w:val="2"/>
              </w:rPr>
            </w:pPr>
            <w:r>
              <w:rPr>
                <w:rFonts w:eastAsiaTheme="minorEastAsia"/>
                <w:kern w:val="2"/>
              </w:rPr>
              <w:t>1</w:t>
            </w:r>
            <w:r>
              <w:rPr>
                <w:rFonts w:eastAsiaTheme="minorEastAsia"/>
                <w:kern w:val="2"/>
              </w:rPr>
              <w:tab/>
              <w:t>At least the following information are considered useful to be visible to the reader from CN</w:t>
            </w:r>
          </w:p>
          <w:p w14:paraId="0AEE7D92" w14:textId="77777777" w:rsidR="005C6600" w:rsidRDefault="005C6600" w:rsidP="008A0685">
            <w:pPr>
              <w:rPr>
                <w:rFonts w:eastAsiaTheme="minorEastAsia"/>
                <w:kern w:val="2"/>
              </w:rPr>
            </w:pPr>
            <w:r>
              <w:rPr>
                <w:rFonts w:eastAsiaTheme="minorEastAsia"/>
                <w:kern w:val="2"/>
              </w:rPr>
              <w:t>-</w:t>
            </w:r>
            <w:r>
              <w:rPr>
                <w:rFonts w:eastAsiaTheme="minorEastAsia"/>
                <w:kern w:val="2"/>
              </w:rPr>
              <w:tab/>
              <w:t xml:space="preserve">The </w:t>
            </w:r>
            <w:r>
              <w:rPr>
                <w:rFonts w:eastAsiaTheme="minorEastAsia"/>
                <w:kern w:val="2"/>
                <w:highlight w:val="yellow"/>
              </w:rPr>
              <w:t xml:space="preserve">service type </w:t>
            </w:r>
            <w:r>
              <w:rPr>
                <w:rFonts w:eastAsiaTheme="minorEastAsia"/>
                <w:kern w:val="2"/>
              </w:rPr>
              <w:t>of A-IoT (e.g. inventory, command). FFS if more information on command type (e.g. read/write/disable) is useful</w:t>
            </w:r>
          </w:p>
          <w:p w14:paraId="7A5412CB" w14:textId="77777777" w:rsidR="005C6600" w:rsidRDefault="005C6600" w:rsidP="008A0685">
            <w:pPr>
              <w:rPr>
                <w:rFonts w:eastAsiaTheme="minorEastAsia"/>
                <w:kern w:val="2"/>
              </w:rPr>
            </w:pPr>
            <w:r>
              <w:rPr>
                <w:rFonts w:eastAsiaTheme="minorEastAsia"/>
                <w:kern w:val="2"/>
              </w:rPr>
              <w:t>-</w:t>
            </w:r>
            <w:r>
              <w:rPr>
                <w:rFonts w:eastAsiaTheme="minorEastAsia"/>
                <w:kern w:val="2"/>
              </w:rPr>
              <w:tab/>
            </w:r>
            <w:r>
              <w:rPr>
                <w:rFonts w:eastAsiaTheme="minorEastAsia"/>
                <w:kern w:val="2"/>
                <w:highlight w:val="yellow"/>
              </w:rPr>
              <w:t>targeted for one or more than one devices</w:t>
            </w:r>
            <w:r>
              <w:rPr>
                <w:rFonts w:eastAsiaTheme="minorEastAsia"/>
                <w:kern w:val="2"/>
              </w:rPr>
              <w:t>;</w:t>
            </w:r>
          </w:p>
          <w:p w14:paraId="0661DDE6" w14:textId="77777777" w:rsidR="005C6600" w:rsidRDefault="005C6600" w:rsidP="008A0685">
            <w:pPr>
              <w:rPr>
                <w:rFonts w:eastAsiaTheme="minorEastAsia"/>
                <w:kern w:val="2"/>
              </w:rPr>
            </w:pPr>
            <w:r>
              <w:rPr>
                <w:rFonts w:eastAsiaTheme="minorEastAsia"/>
                <w:kern w:val="2"/>
              </w:rPr>
              <w:t>-</w:t>
            </w:r>
            <w:r>
              <w:rPr>
                <w:rFonts w:eastAsiaTheme="minorEastAsia"/>
                <w:kern w:val="2"/>
              </w:rPr>
              <w:tab/>
            </w:r>
            <w:r>
              <w:rPr>
                <w:rFonts w:eastAsiaTheme="minorEastAsia"/>
                <w:kern w:val="2"/>
                <w:highlight w:val="yellow"/>
              </w:rPr>
              <w:t>approximate number of target devices</w:t>
            </w:r>
            <w:r>
              <w:rPr>
                <w:rFonts w:eastAsiaTheme="minorEastAsia"/>
                <w:kern w:val="2"/>
              </w:rPr>
              <w:t xml:space="preserve"> (if available).  </w:t>
            </w:r>
          </w:p>
          <w:p w14:paraId="738A869C" w14:textId="77777777" w:rsidR="005C6600" w:rsidRDefault="005C6600" w:rsidP="008A0685">
            <w:pPr>
              <w:rPr>
                <w:rFonts w:eastAsiaTheme="minorEastAsia"/>
                <w:kern w:val="2"/>
              </w:rPr>
            </w:pPr>
            <w:r>
              <w:rPr>
                <w:rFonts w:eastAsiaTheme="minorEastAsia"/>
                <w:kern w:val="2"/>
              </w:rPr>
              <w:t>FFS on mandatory/optional</w:t>
            </w:r>
          </w:p>
          <w:p w14:paraId="245B0882" w14:textId="77777777" w:rsidR="005C6600" w:rsidRDefault="005C6600" w:rsidP="008A0685">
            <w:pPr>
              <w:rPr>
                <w:rFonts w:eastAsiaTheme="minorEastAsia"/>
                <w:kern w:val="2"/>
              </w:rPr>
            </w:pPr>
            <w:r>
              <w:rPr>
                <w:rFonts w:eastAsiaTheme="minorEastAsia"/>
                <w:kern w:val="2"/>
              </w:rPr>
              <w:t>2</w:t>
            </w:r>
            <w:r>
              <w:rPr>
                <w:rFonts w:eastAsiaTheme="minorEastAsia"/>
                <w:kern w:val="2"/>
              </w:rPr>
              <w:tab/>
              <w:t>RAN2 assumes that commands (e.g., read/write/disable) and/or inventory are carried over the AIOT interface as upper layer data.</w:t>
            </w:r>
          </w:p>
          <w:p w14:paraId="53622430" w14:textId="77777777" w:rsidR="005C6600" w:rsidRDefault="005C6600" w:rsidP="008A0685">
            <w:pPr>
              <w:rPr>
                <w:rFonts w:eastAsiaTheme="minorEastAsia"/>
                <w:b/>
                <w:kern w:val="2"/>
              </w:rPr>
            </w:pPr>
            <w:r>
              <w:rPr>
                <w:rFonts w:eastAsiaTheme="minorEastAsia"/>
                <w:b/>
                <w:kern w:val="2"/>
              </w:rPr>
              <w:t>RAN2#127bis Agreements:</w:t>
            </w:r>
          </w:p>
          <w:p w14:paraId="771331C8" w14:textId="77777777" w:rsidR="005C6600" w:rsidRDefault="005C6600" w:rsidP="005C6600">
            <w:pPr>
              <w:pStyle w:val="ListParagraph"/>
              <w:numPr>
                <w:ilvl w:val="0"/>
                <w:numId w:val="28"/>
              </w:numPr>
              <w:ind w:firstLineChars="0"/>
              <w:rPr>
                <w:rFonts w:eastAsiaTheme="minorEastAsia"/>
                <w:kern w:val="2"/>
              </w:rPr>
            </w:pPr>
            <w:r>
              <w:rPr>
                <w:rFonts w:eastAsiaTheme="minorEastAsia"/>
                <w:kern w:val="2"/>
              </w:rPr>
              <w:t xml:space="preserve">From RAN2 perspective, it is </w:t>
            </w:r>
            <w:r>
              <w:rPr>
                <w:rFonts w:eastAsiaTheme="minorEastAsia"/>
                <w:kern w:val="2"/>
                <w:highlight w:val="yellow"/>
              </w:rPr>
              <w:t>beneficial</w:t>
            </w:r>
            <w:r>
              <w:rPr>
                <w:rFonts w:eastAsiaTheme="minorEastAsia"/>
                <w:kern w:val="2"/>
              </w:rPr>
              <w:t xml:space="preserve"> for the reader to know an estimate of </w:t>
            </w:r>
            <w:r>
              <w:rPr>
                <w:rFonts w:eastAsiaTheme="minorEastAsia"/>
                <w:kern w:val="2"/>
                <w:highlight w:val="yellow"/>
              </w:rPr>
              <w:t>expected D2R message size</w:t>
            </w:r>
            <w:r>
              <w:rPr>
                <w:rFonts w:eastAsiaTheme="minorEastAsia"/>
                <w:kern w:val="2"/>
              </w:rPr>
              <w:t xml:space="preserve">.  Two options can be captured: 1) </w:t>
            </w:r>
            <w:r>
              <w:rPr>
                <w:rFonts w:eastAsiaTheme="minorEastAsia"/>
                <w:kern w:val="2"/>
                <w:highlight w:val="yellow"/>
              </w:rPr>
              <w:t>from the CN</w:t>
            </w:r>
            <w:r>
              <w:rPr>
                <w:rFonts w:eastAsiaTheme="minorEastAsia"/>
                <w:kern w:val="2"/>
              </w:rPr>
              <w:t xml:space="preserve"> and 2) from the device (simple message size indication).    Capture the advantages/disadvantages.  </w:t>
            </w:r>
          </w:p>
          <w:p w14:paraId="3669B886" w14:textId="77777777" w:rsidR="005C6600" w:rsidRDefault="005C6600" w:rsidP="005C6600">
            <w:pPr>
              <w:pStyle w:val="ListParagraph"/>
              <w:numPr>
                <w:ilvl w:val="0"/>
                <w:numId w:val="29"/>
              </w:numPr>
              <w:ind w:firstLineChars="0"/>
              <w:rPr>
                <w:rFonts w:eastAsiaTheme="minorEastAsia"/>
                <w:kern w:val="2"/>
              </w:rPr>
            </w:pPr>
            <w:r>
              <w:rPr>
                <w:rFonts w:eastAsiaTheme="minorEastAsia"/>
                <w:kern w:val="2"/>
              </w:rPr>
              <w:t xml:space="preserve">The D2R message size would be beneficial but it is not essential. </w:t>
            </w:r>
          </w:p>
          <w:p w14:paraId="10D8B1B1" w14:textId="77777777" w:rsidR="005C6600" w:rsidRDefault="005C6600" w:rsidP="005C6600">
            <w:pPr>
              <w:pStyle w:val="ListParagraph"/>
              <w:numPr>
                <w:ilvl w:val="0"/>
                <w:numId w:val="29"/>
              </w:numPr>
              <w:ind w:firstLineChars="0"/>
              <w:rPr>
                <w:rFonts w:eastAsiaTheme="minorEastAsia"/>
                <w:kern w:val="2"/>
                <w:sz w:val="21"/>
                <w:szCs w:val="22"/>
              </w:rPr>
            </w:pPr>
            <w:r>
              <w:rPr>
                <w:rFonts w:eastAsiaTheme="minorEastAsia"/>
                <w:kern w:val="2"/>
              </w:rPr>
              <w:t xml:space="preserve">Ask SA2 if it is possible to provide the expected (e.g. approximate, estimate, exact, max) future response D2R message size.  Is it always available, sometimes, or never. </w:t>
            </w:r>
          </w:p>
        </w:tc>
      </w:tr>
    </w:tbl>
    <w:p w14:paraId="105C9EB3" w14:textId="6EB548A8" w:rsidR="005C6600" w:rsidRDefault="005C6600" w:rsidP="005C6600">
      <w:pPr>
        <w:jc w:val="both"/>
        <w:rPr>
          <w:rFonts w:eastAsia="等线"/>
          <w:lang w:eastAsia="zh-CN"/>
        </w:rPr>
      </w:pPr>
      <w:r>
        <w:rPr>
          <w:rFonts w:eastAsia="等线" w:hint="eastAsia"/>
          <w:lang w:eastAsia="zh-CN"/>
        </w:rPr>
        <w:t>E</w:t>
      </w:r>
      <w:r>
        <w:rPr>
          <w:rFonts w:eastAsia="等线"/>
          <w:lang w:eastAsia="zh-CN"/>
        </w:rPr>
        <w:t>xcept for the above information, whether the following information is useful for AS procedure can be decided in Stage-3 phase:</w:t>
      </w:r>
    </w:p>
    <w:p w14:paraId="4C40EBD4" w14:textId="77777777" w:rsidR="005C6600" w:rsidRDefault="005C6600" w:rsidP="005C6600">
      <w:pPr>
        <w:pStyle w:val="ListParagraph"/>
        <w:numPr>
          <w:ilvl w:val="0"/>
          <w:numId w:val="30"/>
        </w:numPr>
        <w:ind w:firstLineChars="0"/>
        <w:jc w:val="both"/>
        <w:rPr>
          <w:rFonts w:eastAsia="等线"/>
          <w:lang w:eastAsia="zh-CN"/>
        </w:rPr>
      </w:pPr>
      <w:r>
        <w:rPr>
          <w:rFonts w:eastAsia="等线"/>
          <w:b/>
          <w:lang w:eastAsia="zh-CN"/>
        </w:rPr>
        <w:t>Command type</w:t>
      </w:r>
      <w:r>
        <w:rPr>
          <w:rFonts w:eastAsia="等线"/>
          <w:lang w:eastAsia="zh-CN"/>
        </w:rPr>
        <w:t xml:space="preserve">: </w:t>
      </w:r>
    </w:p>
    <w:p w14:paraId="71A403B2" w14:textId="4416CE38" w:rsidR="005C6600" w:rsidRDefault="005C6600" w:rsidP="005C6600">
      <w:pPr>
        <w:pStyle w:val="ListParagraph"/>
        <w:ind w:left="420" w:firstLineChars="0" w:firstLine="0"/>
        <w:jc w:val="both"/>
        <w:rPr>
          <w:rFonts w:eastAsia="等线"/>
          <w:lang w:eastAsia="zh-CN"/>
        </w:rPr>
      </w:pPr>
      <w:r>
        <w:rPr>
          <w:rFonts w:eastAsia="等线"/>
          <w:lang w:eastAsia="zh-CN"/>
        </w:rPr>
        <w:lastRenderedPageBreak/>
        <w:t>The command type may have impact on whether a command has a mandatory response. So far, there is no conclusion on how a device responds to a command (e.g., write, read, disable). It is not clear if there is a command that does not need a mandatory response, which is up to SA2 discussion. For example, if a device receives a Disable Command, whether there is a response depends on SA2 design.</w:t>
      </w:r>
    </w:p>
    <w:p w14:paraId="3C2EC225" w14:textId="675BB8DE" w:rsidR="005C6600" w:rsidRDefault="005C6600" w:rsidP="005C6600">
      <w:pPr>
        <w:pStyle w:val="ListParagraph"/>
        <w:ind w:left="420" w:firstLineChars="0" w:firstLine="0"/>
        <w:jc w:val="both"/>
        <w:rPr>
          <w:rFonts w:eastAsia="等线"/>
          <w:lang w:eastAsia="zh-CN"/>
        </w:rPr>
      </w:pPr>
      <w:r>
        <w:rPr>
          <w:rFonts w:eastAsia="等线"/>
          <w:lang w:eastAsia="zh-CN"/>
        </w:rPr>
        <w:t xml:space="preserve">Some companies may argue that the command type may also have impact on the size of a command’s corresponding D2R message (i.e., command response). In the last meeting, RAN2 has already achieved the conclusions on how the reader knows the D2R message size, i.e., from CN or from device. Hence, the reader doesn’t </w:t>
      </w:r>
      <w:r w:rsidR="003515AE">
        <w:rPr>
          <w:rFonts w:eastAsia="等线"/>
          <w:lang w:eastAsia="zh-CN"/>
        </w:rPr>
        <w:t xml:space="preserve">have </w:t>
      </w:r>
      <w:r>
        <w:rPr>
          <w:rFonts w:eastAsia="等线"/>
          <w:lang w:eastAsia="zh-CN"/>
        </w:rPr>
        <w:t xml:space="preserve">to acquire </w:t>
      </w:r>
      <w:r w:rsidR="003515AE">
        <w:rPr>
          <w:rFonts w:eastAsia="等线"/>
          <w:lang w:eastAsia="zh-CN"/>
        </w:rPr>
        <w:t xml:space="preserve">the rough </w:t>
      </w:r>
      <w:r>
        <w:rPr>
          <w:rFonts w:eastAsia="等线"/>
          <w:lang w:eastAsia="zh-CN"/>
        </w:rPr>
        <w:t>D2R message size according to command types.</w:t>
      </w:r>
    </w:p>
    <w:p w14:paraId="68DAD04B" w14:textId="77777777" w:rsidR="005C6600" w:rsidRDefault="005C6600" w:rsidP="005C6600">
      <w:pPr>
        <w:pStyle w:val="ListParagraph"/>
        <w:numPr>
          <w:ilvl w:val="0"/>
          <w:numId w:val="31"/>
        </w:numPr>
        <w:ind w:firstLineChars="0"/>
        <w:jc w:val="both"/>
        <w:rPr>
          <w:rFonts w:eastAsia="等线"/>
          <w:lang w:eastAsia="zh-CN"/>
        </w:rPr>
      </w:pPr>
      <w:r>
        <w:rPr>
          <w:b/>
        </w:rPr>
        <w:t>Service request periodicity</w:t>
      </w:r>
      <w:r>
        <w:t xml:space="preserve">: </w:t>
      </w:r>
    </w:p>
    <w:p w14:paraId="2D75B8B2" w14:textId="77777777" w:rsidR="005C6600" w:rsidRDefault="005C6600" w:rsidP="005C6600">
      <w:pPr>
        <w:pStyle w:val="ListParagraph"/>
        <w:ind w:left="420" w:firstLineChars="0" w:firstLine="0"/>
        <w:jc w:val="both"/>
        <w:rPr>
          <w:rFonts w:eastAsia="等线"/>
          <w:lang w:eastAsia="zh-CN"/>
        </w:rPr>
      </w:pPr>
      <w:r>
        <w:rPr>
          <w:rFonts w:eastAsia="等线"/>
          <w:lang w:eastAsia="zh-CN"/>
        </w:rPr>
        <w:t>In RAN3 discussion on RAN-CN information, service request periodicity was mentioned:</w:t>
      </w:r>
    </w:p>
    <w:tbl>
      <w:tblPr>
        <w:tblStyle w:val="TableGrid"/>
        <w:tblW w:w="0" w:type="auto"/>
        <w:tblInd w:w="420" w:type="dxa"/>
        <w:tblLook w:val="04A0" w:firstRow="1" w:lastRow="0" w:firstColumn="1" w:lastColumn="0" w:noHBand="0" w:noVBand="1"/>
      </w:tblPr>
      <w:tblGrid>
        <w:gridCol w:w="9211"/>
      </w:tblGrid>
      <w:tr w:rsidR="005C6600" w14:paraId="67F05BBF" w14:textId="77777777" w:rsidTr="008A0685">
        <w:tc>
          <w:tcPr>
            <w:tcW w:w="9211" w:type="dxa"/>
          </w:tcPr>
          <w:p w14:paraId="183B4A46" w14:textId="77777777" w:rsidR="005C6600" w:rsidRDefault="005C6600" w:rsidP="008A0685">
            <w:pPr>
              <w:jc w:val="both"/>
              <w:rPr>
                <w:rFonts w:eastAsia="等线"/>
                <w:b/>
                <w:kern w:val="2"/>
              </w:rPr>
            </w:pPr>
            <w:r>
              <w:rPr>
                <w:rFonts w:eastAsia="等线" w:hint="eastAsia"/>
                <w:b/>
                <w:kern w:val="2"/>
              </w:rPr>
              <w:t>R</w:t>
            </w:r>
            <w:r>
              <w:rPr>
                <w:rFonts w:eastAsia="等线"/>
                <w:b/>
                <w:kern w:val="2"/>
              </w:rPr>
              <w:t>AN3#124 meeting discussion on RAN-CN interface impact:</w:t>
            </w:r>
          </w:p>
          <w:p w14:paraId="359D2F74" w14:textId="77777777" w:rsidR="005C6600" w:rsidRDefault="005C6600" w:rsidP="008A0685">
            <w:pPr>
              <w:jc w:val="both"/>
              <w:rPr>
                <w:rFonts w:eastAsia="等线"/>
                <w:kern w:val="2"/>
                <w:u w:val="single"/>
              </w:rPr>
            </w:pPr>
            <w:r>
              <w:rPr>
                <w:rFonts w:eastAsia="等线"/>
                <w:kern w:val="2"/>
                <w:u w:val="single"/>
              </w:rPr>
              <w:t>Paging:</w:t>
            </w:r>
          </w:p>
          <w:p w14:paraId="6A324EAD" w14:textId="77777777" w:rsidR="005C6600" w:rsidRDefault="005C6600" w:rsidP="008A0685">
            <w:pPr>
              <w:pStyle w:val="ListParagraph"/>
              <w:ind w:firstLineChars="0" w:firstLine="0"/>
              <w:jc w:val="both"/>
              <w:rPr>
                <w:rFonts w:eastAsia="等线"/>
                <w:kern w:val="2"/>
              </w:rPr>
            </w:pPr>
            <w:r>
              <w:rPr>
                <w:rFonts w:eastAsia="等线"/>
                <w:kern w:val="2"/>
              </w:rPr>
              <w:t xml:space="preserve">In the Inventory Request from the AIoT CN towards the AIoT RAS, </w:t>
            </w:r>
            <w:r>
              <w:rPr>
                <w:rFonts w:eastAsia="等线"/>
                <w:kern w:val="2"/>
                <w:highlight w:val="yellow"/>
              </w:rPr>
              <w:t>it is FFS whether the following information may be included</w:t>
            </w:r>
            <w:r>
              <w:rPr>
                <w:rFonts w:eastAsia="等线"/>
                <w:kern w:val="2"/>
              </w:rPr>
              <w:t>:</w:t>
            </w:r>
          </w:p>
          <w:p w14:paraId="27014560" w14:textId="77777777" w:rsidR="005C6600" w:rsidRDefault="005C6600" w:rsidP="008A0685">
            <w:pPr>
              <w:pStyle w:val="ListParagraph"/>
              <w:ind w:firstLineChars="0" w:firstLine="0"/>
              <w:jc w:val="both"/>
              <w:rPr>
                <w:rFonts w:eastAsia="等线"/>
                <w:kern w:val="2"/>
              </w:rPr>
            </w:pPr>
            <w:r>
              <w:rPr>
                <w:rFonts w:eastAsia="等线"/>
                <w:kern w:val="2"/>
              </w:rPr>
              <w:t>Inventory Session ID (e.g., to allow multiple Inventory procedure instances to run in parallel): the purpose, scope and handling of this information in AIoT RAS are FFS.</w:t>
            </w:r>
          </w:p>
          <w:p w14:paraId="76CF3762" w14:textId="77777777" w:rsidR="005C6600" w:rsidRDefault="005C6600" w:rsidP="008A0685">
            <w:pPr>
              <w:pStyle w:val="ListParagraph"/>
              <w:ind w:firstLineChars="0" w:firstLine="0"/>
              <w:jc w:val="both"/>
              <w:rPr>
                <w:rFonts w:eastAsia="等线"/>
                <w:kern w:val="2"/>
              </w:rPr>
            </w:pPr>
            <w:r>
              <w:rPr>
                <w:rFonts w:eastAsia="等线"/>
                <w:kern w:val="2"/>
              </w:rPr>
              <w:t>Estimated Number of expected responses from devices, or Minimum number of required responses from devices.</w:t>
            </w:r>
          </w:p>
          <w:p w14:paraId="068C9DB2" w14:textId="77777777" w:rsidR="005C6600" w:rsidRDefault="005C6600" w:rsidP="008A0685">
            <w:pPr>
              <w:pStyle w:val="ListParagraph"/>
              <w:ind w:firstLineChars="0" w:firstLine="0"/>
              <w:jc w:val="both"/>
              <w:rPr>
                <w:rFonts w:eastAsia="等线"/>
                <w:kern w:val="2"/>
              </w:rPr>
            </w:pPr>
            <w:r>
              <w:rPr>
                <w:rFonts w:eastAsia="等线"/>
                <w:kern w:val="2"/>
              </w:rPr>
              <w:t>FFS the usage of these information.</w:t>
            </w:r>
          </w:p>
          <w:p w14:paraId="5B8A6923" w14:textId="77777777" w:rsidR="005C6600" w:rsidRDefault="005C6600" w:rsidP="008A0685">
            <w:pPr>
              <w:pStyle w:val="ListParagraph"/>
              <w:ind w:firstLineChars="0" w:firstLine="0"/>
              <w:jc w:val="both"/>
              <w:rPr>
                <w:rFonts w:eastAsia="等线"/>
                <w:kern w:val="2"/>
                <w:sz w:val="21"/>
                <w:szCs w:val="22"/>
              </w:rPr>
            </w:pPr>
            <w:r>
              <w:rPr>
                <w:rFonts w:eastAsia="等线"/>
                <w:kern w:val="2"/>
                <w:highlight w:val="yellow"/>
              </w:rPr>
              <w:t>Periodicity: to enable periodic inventory at AIoT RAS triggered by a single Inventory Request</w:t>
            </w:r>
            <w:r>
              <w:rPr>
                <w:rFonts w:eastAsia="等线"/>
                <w:kern w:val="2"/>
              </w:rPr>
              <w:t xml:space="preserve"> from the AIoT CN</w:t>
            </w:r>
          </w:p>
        </w:tc>
      </w:tr>
    </w:tbl>
    <w:p w14:paraId="0AFCAE25" w14:textId="77777777" w:rsidR="005C6600" w:rsidRDefault="005C6600" w:rsidP="005C6600">
      <w:pPr>
        <w:pStyle w:val="ListParagraph"/>
        <w:ind w:left="420" w:firstLineChars="0" w:firstLine="0"/>
        <w:jc w:val="both"/>
        <w:rPr>
          <w:rFonts w:eastAsia="等线"/>
          <w:lang w:eastAsia="zh-CN"/>
        </w:rPr>
      </w:pPr>
      <w:r>
        <w:rPr>
          <w:rFonts w:eastAsia="等线"/>
          <w:lang w:eastAsia="zh-CN"/>
        </w:rPr>
        <w:t>If it is supported, there is a possible case: a reader needs to periodically initialize inventory AS procedure (e.g., paging and subsequent RA) after receiving a single inventory request from CN. It is useful for reader to know the service periodicity, e.g., inventory periodicity, to determine when to initialize the next service to devices.</w:t>
      </w:r>
    </w:p>
    <w:p w14:paraId="1AB1694E" w14:textId="77777777" w:rsidR="005C6600" w:rsidRDefault="005C6600" w:rsidP="005C6600">
      <w:pPr>
        <w:pStyle w:val="ListParagraph"/>
        <w:ind w:left="420" w:firstLineChars="0" w:firstLine="0"/>
        <w:jc w:val="both"/>
        <w:rPr>
          <w:rFonts w:eastAsia="等线"/>
          <w:lang w:eastAsia="zh-CN"/>
        </w:rPr>
      </w:pPr>
      <w:r>
        <w:rPr>
          <w:rFonts w:eastAsia="等线"/>
          <w:lang w:eastAsia="zh-CN"/>
        </w:rPr>
        <w:t>So far, there is no conclusion on periodic inventory procedures yet. The detailed conclusion is up to RAN3/SA2 discussion. In addition, there is no further RAN2 impact if it is supported, since RAN2 anyway allows the reader to send repeat/multiple paging message.</w:t>
      </w:r>
    </w:p>
    <w:p w14:paraId="2321A117" w14:textId="77777777" w:rsidR="005C6600" w:rsidRDefault="005C6600" w:rsidP="005C6600">
      <w:pPr>
        <w:pStyle w:val="ListParagraph"/>
        <w:numPr>
          <w:ilvl w:val="0"/>
          <w:numId w:val="31"/>
        </w:numPr>
        <w:ind w:firstLineChars="0"/>
        <w:jc w:val="both"/>
        <w:rPr>
          <w:rFonts w:eastAsia="等线"/>
          <w:lang w:eastAsia="zh-CN"/>
        </w:rPr>
      </w:pPr>
      <w:r>
        <w:rPr>
          <w:b/>
        </w:rPr>
        <w:t>Device type/capability</w:t>
      </w:r>
      <w:r>
        <w:t>: Different types/capabilities of devices may support different features. However, the detailed physical designs for different device types are not finished. Therefore, RAN2 should wait for the completion of physical layer specification design. After that, RAN2 can check whether device type/capability impacts on the AS procedure, and whether device type/capability is needed by reader.</w:t>
      </w:r>
    </w:p>
    <w:p w14:paraId="7ED7D6AC" w14:textId="01DAB7D6" w:rsidR="00C519CB" w:rsidRDefault="00C519CB" w:rsidP="00C519CB">
      <w:pPr>
        <w:pStyle w:val="ListParagraph"/>
        <w:numPr>
          <w:ilvl w:val="0"/>
          <w:numId w:val="31"/>
        </w:numPr>
        <w:ind w:firstLineChars="0"/>
        <w:jc w:val="both"/>
        <w:rPr>
          <w:rFonts w:eastAsia="等线"/>
          <w:lang w:eastAsia="zh-CN"/>
        </w:rPr>
      </w:pPr>
      <w:r>
        <w:rPr>
          <w:b/>
        </w:rPr>
        <w:t>QoS/latency</w:t>
      </w:r>
      <w:r>
        <w:t>: As to the so-call</w:t>
      </w:r>
      <w:r w:rsidR="004B4802">
        <w:t>ed</w:t>
      </w:r>
      <w:r>
        <w:t xml:space="preserve"> latency requirement kind of QoS information, it is the business as usual of RAN3 and SA2 to discuss if one request from CN has some maximum time to receive the feedback from BS, beyond which the CN will consider failure of the request. There is nothing RAN2 can be involved.</w:t>
      </w:r>
    </w:p>
    <w:p w14:paraId="5C2DBB55" w14:textId="77777777" w:rsidR="005C6600" w:rsidRDefault="005C6600" w:rsidP="005C6600">
      <w:pPr>
        <w:pStyle w:val="Proposal-HW"/>
      </w:pPr>
      <w:r>
        <w:t>Proposal 5:</w:t>
      </w:r>
      <w:r>
        <w:tab/>
        <w:t>Whether the following information should be visible to the reader and useful for AS procedure can be decided in Stage-3 phase:</w:t>
      </w:r>
    </w:p>
    <w:p w14:paraId="61788CC2" w14:textId="77777777" w:rsidR="005C6600" w:rsidRPr="00113465" w:rsidRDefault="005C6600" w:rsidP="00703016">
      <w:pPr>
        <w:pStyle w:val="Sub-bulletofproposal"/>
      </w:pPr>
      <w:r>
        <w:t>Information 1: command type, which is pending on whether the command response from device is optional or mandatory in different command types</w:t>
      </w:r>
      <w:r w:rsidRPr="00AF1184">
        <w:t>, while size information is already covered</w:t>
      </w:r>
      <w:r w:rsidRPr="00113465">
        <w:t>;</w:t>
      </w:r>
    </w:p>
    <w:p w14:paraId="68BCE95B" w14:textId="77777777" w:rsidR="005C6600" w:rsidRDefault="005C6600" w:rsidP="005C6600">
      <w:pPr>
        <w:pStyle w:val="Sub-bulletofproposal"/>
      </w:pPr>
      <w:r>
        <w:t xml:space="preserve">Information 2: periodicity to execute the service request, which is up to RAN3/SA2 discussion; </w:t>
      </w:r>
    </w:p>
    <w:p w14:paraId="32514411" w14:textId="77777777" w:rsidR="005C6600" w:rsidRDefault="005C6600" w:rsidP="005C6600">
      <w:pPr>
        <w:pStyle w:val="Sub-bulletofproposal"/>
      </w:pPr>
      <w:r>
        <w:t>Information 3: device type/capability, which can be discussed/checked after the completion of physical layer specification design.</w:t>
      </w:r>
    </w:p>
    <w:p w14:paraId="4E67F10E" w14:textId="7C292882" w:rsidR="00C519CB" w:rsidRDefault="00C519CB" w:rsidP="005C6600">
      <w:pPr>
        <w:pStyle w:val="Sub-bulletofproposal"/>
      </w:pPr>
      <w:r>
        <w:t>Information 4: Maximum latency requirement for the service request, which is up to RAN3/SA2 on the service procedure design between CN and BS.</w:t>
      </w:r>
    </w:p>
    <w:p w14:paraId="72AD0B40" w14:textId="77777777" w:rsidR="005C6600" w:rsidRDefault="005C6600" w:rsidP="005C6600">
      <w:pPr>
        <w:pStyle w:val="Heading2"/>
        <w:rPr>
          <w:rFonts w:eastAsia="宋体"/>
          <w:lang w:eastAsia="zh-CN"/>
        </w:rPr>
      </w:pPr>
      <w:r>
        <w:rPr>
          <w:rFonts w:eastAsia="宋体"/>
          <w:lang w:eastAsia="zh-CN"/>
        </w:rPr>
        <w:t>2.4</w:t>
      </w:r>
      <w:r>
        <w:rPr>
          <w:rFonts w:eastAsia="宋体"/>
          <w:lang w:eastAsia="zh-CN"/>
        </w:rPr>
        <w:tab/>
        <w:t>Device capability reporting from device</w:t>
      </w:r>
    </w:p>
    <w:p w14:paraId="73959699" w14:textId="77777777" w:rsidR="005C6600" w:rsidRDefault="005C6600" w:rsidP="005C6600">
      <w:pPr>
        <w:rPr>
          <w:rFonts w:eastAsia="宋体"/>
          <w:lang w:eastAsia="zh-CN"/>
        </w:rPr>
      </w:pPr>
      <w:r>
        <w:rPr>
          <w:rFonts w:eastAsia="宋体"/>
          <w:lang w:eastAsia="zh-CN"/>
        </w:rPr>
        <w:t>The A-IoT air interface procedure design should be minimized as defined in RAN SID, so feature differentiation caused by device capabilities should also be miminized.</w:t>
      </w:r>
    </w:p>
    <w:tbl>
      <w:tblPr>
        <w:tblStyle w:val="TableGrid"/>
        <w:tblW w:w="0" w:type="auto"/>
        <w:tblLook w:val="04A0" w:firstRow="1" w:lastRow="0" w:firstColumn="1" w:lastColumn="0" w:noHBand="0" w:noVBand="1"/>
      </w:tblPr>
      <w:tblGrid>
        <w:gridCol w:w="9631"/>
      </w:tblGrid>
      <w:tr w:rsidR="005C6600" w14:paraId="0AE71BC9" w14:textId="77777777" w:rsidTr="008A0685">
        <w:tc>
          <w:tcPr>
            <w:tcW w:w="9631" w:type="dxa"/>
          </w:tcPr>
          <w:p w14:paraId="4CBF71A1" w14:textId="77777777" w:rsidR="005C6600" w:rsidRDefault="005C6600" w:rsidP="008A0685">
            <w:pPr>
              <w:spacing w:after="120"/>
              <w:ind w:right="-96"/>
              <w:jc w:val="both"/>
              <w:rPr>
                <w:rFonts w:eastAsia="宋体"/>
              </w:rPr>
            </w:pPr>
            <w:r>
              <w:rPr>
                <w:rFonts w:eastAsia="宋体"/>
              </w:rPr>
              <w:lastRenderedPageBreak/>
              <w:t>The definitions provided in TR 38.848 are taken into this SI, and the following are the exclusive general scope:</w:t>
            </w:r>
          </w:p>
          <w:p w14:paraId="677705AD" w14:textId="77777777" w:rsidR="005C6600" w:rsidRDefault="005C6600" w:rsidP="005C6600">
            <w:pPr>
              <w:numPr>
                <w:ilvl w:val="0"/>
                <w:numId w:val="32"/>
              </w:numPr>
              <w:spacing w:before="0" w:after="120"/>
              <w:ind w:right="-96"/>
              <w:jc w:val="both"/>
              <w:rPr>
                <w:rFonts w:eastAsia="宋体"/>
                <w:highlight w:val="yellow"/>
              </w:rPr>
            </w:pPr>
            <w:r>
              <w:rPr>
                <w:rFonts w:eastAsia="宋体"/>
                <w:highlight w:val="yellow"/>
              </w:rPr>
              <w:t>The overall objective shall be to study a harmonized air interface design with minimized differences (where necessary) for Ambient IoT to enable the following devices:</w:t>
            </w:r>
          </w:p>
          <w:p w14:paraId="5C21B608" w14:textId="77777777" w:rsidR="005C6600" w:rsidRDefault="005C6600" w:rsidP="005C6600">
            <w:pPr>
              <w:numPr>
                <w:ilvl w:val="0"/>
                <w:numId w:val="33"/>
              </w:numPr>
              <w:spacing w:before="0" w:after="120"/>
              <w:ind w:left="1077" w:right="-96" w:hanging="226"/>
              <w:jc w:val="both"/>
              <w:rPr>
                <w:rFonts w:eastAsia="宋体"/>
              </w:rPr>
            </w:pPr>
            <w:r>
              <w:rPr>
                <w:rFonts w:eastAsia="宋体"/>
              </w:rPr>
              <w:t xml:space="preserve">~1 </w:t>
            </w:r>
            <w:r>
              <w:rPr>
                <w:rFonts w:eastAsia="宋体"/>
                <w:i/>
              </w:rPr>
              <w:t>µ</w:t>
            </w:r>
            <w:r>
              <w:rPr>
                <w:rFonts w:eastAsia="宋体"/>
              </w:rPr>
              <w:t>W peak power consumption, has energy storage, initial sampling frequency offset (SFO) up to 10</w:t>
            </w:r>
            <w:r>
              <w:rPr>
                <w:rFonts w:eastAsia="宋体"/>
                <w:i/>
                <w:vertAlign w:val="superscript"/>
              </w:rPr>
              <w:t>X</w:t>
            </w:r>
            <w:r>
              <w:rPr>
                <w:rFonts w:eastAsia="宋体"/>
              </w:rPr>
              <w:t xml:space="preserve"> ppm, neither DL nor UL amplification in the device. The device’s UL transmission is backscattered on a carrier wave provided externally.</w:t>
            </w:r>
          </w:p>
          <w:p w14:paraId="1451383C" w14:textId="77777777" w:rsidR="005C6600" w:rsidRDefault="005C6600" w:rsidP="005C6600">
            <w:pPr>
              <w:numPr>
                <w:ilvl w:val="0"/>
                <w:numId w:val="33"/>
              </w:numPr>
              <w:spacing w:before="0" w:after="120"/>
              <w:ind w:right="-96" w:hanging="226"/>
              <w:jc w:val="both"/>
              <w:rPr>
                <w:rFonts w:eastAsia="宋体"/>
              </w:rPr>
            </w:pPr>
            <w:r>
              <w:rPr>
                <w:rFonts w:eastAsia="宋体"/>
              </w:rPr>
              <w:t xml:space="preserve">≤ a few hundred </w:t>
            </w:r>
            <w:r>
              <w:rPr>
                <w:rFonts w:eastAsia="宋体"/>
                <w:i/>
              </w:rPr>
              <w:t>µ</w:t>
            </w:r>
            <w:r>
              <w:rPr>
                <w:rFonts w:eastAsia="宋体"/>
              </w:rPr>
              <w:t>W peak power consumption</w:t>
            </w:r>
            <w:r>
              <w:rPr>
                <w:rFonts w:eastAsia="宋体"/>
                <w:vertAlign w:val="superscript"/>
              </w:rPr>
              <w:t>1</w:t>
            </w:r>
            <w:r>
              <w:rPr>
                <w:rFonts w:eastAsia="宋体"/>
              </w:rPr>
              <w:t>, has energy storage, initial sampling frequency offset (SFO) up to 10</w:t>
            </w:r>
            <w:r>
              <w:rPr>
                <w:rFonts w:eastAsia="宋体"/>
                <w:i/>
                <w:vertAlign w:val="superscript"/>
              </w:rPr>
              <w:t>X</w:t>
            </w:r>
            <w:r>
              <w:rPr>
                <w:rFonts w:eastAsia="宋体"/>
              </w:rPr>
              <w:t xml:space="preserve"> ppm,DL and/or UL amplification in the device. The device’s UL transmission may be generated internally by the device, or be backscattered on a carrier wave provided externally</w:t>
            </w:r>
          </w:p>
        </w:tc>
      </w:tr>
    </w:tbl>
    <w:p w14:paraId="5F219428" w14:textId="7866EB4E" w:rsidR="005C6600" w:rsidRDefault="005C6600" w:rsidP="005C6600">
      <w:pPr>
        <w:rPr>
          <w:rFonts w:eastAsia="宋体"/>
          <w:lang w:eastAsia="zh-CN"/>
        </w:rPr>
      </w:pPr>
      <w:r>
        <w:rPr>
          <w:rFonts w:eastAsia="宋体"/>
          <w:lang w:eastAsia="zh-CN"/>
        </w:rPr>
        <w:t>So far, there is no conclusion on whether there are different device capabilities. Considering that device capability reporting will add more additional signalling overheads/procedures and increase complexity, in our view, device capability signalling reporting should not be supported.</w:t>
      </w:r>
    </w:p>
    <w:p w14:paraId="15B1B8A4" w14:textId="5B97333C" w:rsidR="00831420" w:rsidRDefault="00831420" w:rsidP="00AF1184">
      <w:pPr>
        <w:pStyle w:val="Observation-HW"/>
        <w:rPr>
          <w:rFonts w:eastAsia="宋体"/>
        </w:rPr>
      </w:pPr>
      <w:r>
        <w:rPr>
          <w:rFonts w:eastAsia="宋体" w:hint="eastAsia"/>
        </w:rPr>
        <w:t>O</w:t>
      </w:r>
      <w:r>
        <w:rPr>
          <w:rFonts w:eastAsia="宋体"/>
        </w:rPr>
        <w:t xml:space="preserve">bservation </w:t>
      </w:r>
      <w:r w:rsidR="00703016">
        <w:rPr>
          <w:rFonts w:eastAsia="宋体"/>
        </w:rPr>
        <w:t>9</w:t>
      </w:r>
      <w:r>
        <w:rPr>
          <w:rFonts w:eastAsia="宋体"/>
        </w:rPr>
        <w:t>:</w:t>
      </w:r>
      <w:r>
        <w:rPr>
          <w:rFonts w:eastAsia="宋体"/>
        </w:rPr>
        <w:tab/>
        <w:t xml:space="preserve">As the principle of the harmonized design, there should be no optional feature introduced unless </w:t>
      </w:r>
      <w:r w:rsidR="00086A84">
        <w:rPr>
          <w:rFonts w:eastAsia="宋体"/>
        </w:rPr>
        <w:t xml:space="preserve">really </w:t>
      </w:r>
      <w:r>
        <w:rPr>
          <w:rFonts w:eastAsia="宋体"/>
        </w:rPr>
        <w:t>necessary.</w:t>
      </w:r>
    </w:p>
    <w:p w14:paraId="40EC40AD" w14:textId="61F4F907" w:rsidR="009A6815" w:rsidRDefault="009A6815">
      <w:pPr>
        <w:rPr>
          <w:rFonts w:eastAsia="宋体"/>
          <w:lang w:eastAsia="zh-CN"/>
        </w:rPr>
      </w:pPr>
      <w:r>
        <w:rPr>
          <w:rFonts w:eastAsia="宋体" w:hint="eastAsia"/>
          <w:lang w:eastAsia="zh-CN"/>
        </w:rPr>
        <w:t>E</w:t>
      </w:r>
      <w:r>
        <w:rPr>
          <w:rFonts w:eastAsia="宋体"/>
          <w:lang w:eastAsia="zh-CN"/>
        </w:rPr>
        <w:t>ven if there could be some possible optional feature, e.g. the energy status reporting, it can be designed not requiring any capability coordination. For example, if the device does not support the energy status reporting, it can just skip sending the message/bit for energy status reporting, which results in no mismatch issue between reader and device.</w:t>
      </w:r>
    </w:p>
    <w:p w14:paraId="7A1865EC" w14:textId="794DCCDA" w:rsidR="0008799E" w:rsidRDefault="0008799E" w:rsidP="00AF1184">
      <w:pPr>
        <w:pStyle w:val="Observation-HW"/>
        <w:rPr>
          <w:rFonts w:eastAsia="宋体"/>
        </w:rPr>
      </w:pPr>
      <w:r>
        <w:rPr>
          <w:rFonts w:eastAsia="宋体"/>
        </w:rPr>
        <w:t xml:space="preserve">Observation </w:t>
      </w:r>
      <w:r w:rsidR="00703016">
        <w:rPr>
          <w:rFonts w:eastAsia="宋体"/>
        </w:rPr>
        <w:t>10</w:t>
      </w:r>
      <w:r>
        <w:rPr>
          <w:rFonts w:eastAsia="宋体"/>
        </w:rPr>
        <w:t>:</w:t>
      </w:r>
      <w:r>
        <w:rPr>
          <w:rFonts w:eastAsia="宋体"/>
        </w:rPr>
        <w:tab/>
        <w:t>If there could be some special features which cause different device operations, RAN2 should design the feature</w:t>
      </w:r>
      <w:r w:rsidR="00EC6D71">
        <w:rPr>
          <w:rFonts w:eastAsia="宋体"/>
        </w:rPr>
        <w:t>/</w:t>
      </w:r>
      <w:r>
        <w:rPr>
          <w:rFonts w:eastAsia="宋体"/>
        </w:rPr>
        <w:t>procedure to address the mismatch between reader and device, rather than introducing the capability signalling.</w:t>
      </w:r>
    </w:p>
    <w:p w14:paraId="50651FC0" w14:textId="116092CB" w:rsidR="009A6815" w:rsidRDefault="009A6815" w:rsidP="009A6815">
      <w:pPr>
        <w:rPr>
          <w:rFonts w:eastAsia="宋体"/>
          <w:lang w:eastAsia="zh-CN"/>
        </w:rPr>
      </w:pPr>
      <w:r>
        <w:rPr>
          <w:rFonts w:eastAsia="宋体"/>
          <w:lang w:eastAsia="zh-CN"/>
        </w:rPr>
        <w:t>Even if there are a few capabilities being introduced afterwards, two methods can be considered to avoid device reporting. One way is that a reader can obtain the capabilities from CN. Another way is by deployment implementation. For example, when the devices are deployed in a specific scenario, e.g., a warehouse, and the capability information can be provided to the reader, e.g., by OAM.</w:t>
      </w:r>
    </w:p>
    <w:p w14:paraId="0695711F" w14:textId="490B776B" w:rsidR="00831420" w:rsidRDefault="00831420" w:rsidP="00AF1184">
      <w:pPr>
        <w:pStyle w:val="Observation-HW"/>
        <w:rPr>
          <w:rFonts w:eastAsia="宋体"/>
          <w:lang w:eastAsia="zh-CN"/>
        </w:rPr>
      </w:pPr>
      <w:r>
        <w:rPr>
          <w:rFonts w:eastAsia="宋体"/>
          <w:lang w:eastAsia="zh-CN"/>
        </w:rPr>
        <w:t xml:space="preserve">Observation </w:t>
      </w:r>
      <w:r w:rsidR="00703016">
        <w:rPr>
          <w:rFonts w:eastAsia="宋体"/>
          <w:lang w:eastAsia="zh-CN"/>
        </w:rPr>
        <w:t>11</w:t>
      </w:r>
      <w:r>
        <w:rPr>
          <w:rFonts w:eastAsia="宋体"/>
          <w:lang w:eastAsia="zh-CN"/>
        </w:rPr>
        <w:t>:</w:t>
      </w:r>
      <w:r>
        <w:rPr>
          <w:rFonts w:eastAsia="宋体"/>
          <w:lang w:eastAsia="zh-CN"/>
        </w:rPr>
        <w:tab/>
        <w:t>From RAN2 perspective, i</w:t>
      </w:r>
      <w:r>
        <w:t xml:space="preserve">t is assumed the optional feature(s), </w:t>
      </w:r>
      <w:r w:rsidR="00D95984">
        <w:t xml:space="preserve">in case </w:t>
      </w:r>
      <w:r>
        <w:t>if any, can be known by the reader via either deployment implementation or from CN.</w:t>
      </w:r>
    </w:p>
    <w:p w14:paraId="27427C0D" w14:textId="764C5FCE" w:rsidR="005C6600" w:rsidRDefault="005C6600" w:rsidP="005C6600">
      <w:pPr>
        <w:pStyle w:val="Proposal-HW"/>
        <w:rPr>
          <w:rFonts w:eastAsia="宋体"/>
          <w:lang w:eastAsia="zh-CN"/>
        </w:rPr>
      </w:pPr>
      <w:r>
        <w:t>Proposal 6:</w:t>
      </w:r>
      <w:r>
        <w:tab/>
        <w:t xml:space="preserve">Do not support the device capability signalling reporting from device to reader. </w:t>
      </w:r>
    </w:p>
    <w:p w14:paraId="3C9DD6FD" w14:textId="6B044F27" w:rsidR="005C6600" w:rsidRDefault="005C6600" w:rsidP="005C6600">
      <w:pPr>
        <w:pStyle w:val="Heading2"/>
        <w:rPr>
          <w:rFonts w:eastAsia="宋体"/>
          <w:lang w:eastAsia="zh-CN"/>
        </w:rPr>
      </w:pPr>
      <w:r>
        <w:rPr>
          <w:rFonts w:eastAsia="宋体"/>
          <w:lang w:eastAsia="zh-CN"/>
        </w:rPr>
        <w:t>2.5</w:t>
      </w:r>
      <w:r>
        <w:rPr>
          <w:rFonts w:eastAsia="宋体"/>
          <w:lang w:eastAsia="zh-CN"/>
        </w:rPr>
        <w:tab/>
        <w:t>Positioning and proximity objectives</w:t>
      </w:r>
    </w:p>
    <w:p w14:paraId="0E4D80B4" w14:textId="77777777" w:rsidR="005C6600" w:rsidRDefault="005C6600" w:rsidP="005C6600">
      <w:r>
        <w:rPr>
          <w:rFonts w:eastAsia="等线" w:hint="eastAsia"/>
          <w:lang w:eastAsia="zh-CN"/>
        </w:rPr>
        <w:t>I</w:t>
      </w:r>
      <w:r>
        <w:rPr>
          <w:rFonts w:eastAsia="等线"/>
          <w:lang w:eastAsia="zh-CN"/>
        </w:rPr>
        <w:t xml:space="preserve">n RAN SID, proximity determination was proposed to be studied as shown below </w:t>
      </w:r>
      <w:r>
        <w:rPr>
          <w:rFonts w:eastAsia="等线"/>
          <w:lang w:eastAsia="zh-CN"/>
        </w:rPr>
        <w:fldChar w:fldCharType="begin"/>
      </w:r>
      <w:r>
        <w:rPr>
          <w:rFonts w:eastAsia="等线"/>
          <w:lang w:eastAsia="zh-CN"/>
        </w:rPr>
        <w:instrText xml:space="preserve"> REF _Ref177030273 \r \h  \* MERGEFORMAT </w:instrText>
      </w:r>
      <w:r>
        <w:rPr>
          <w:rFonts w:eastAsia="等线"/>
          <w:lang w:eastAsia="zh-CN"/>
        </w:rPr>
      </w:r>
      <w:r>
        <w:rPr>
          <w:rFonts w:eastAsia="等线"/>
          <w:lang w:eastAsia="zh-CN"/>
        </w:rPr>
        <w:fldChar w:fldCharType="separate"/>
      </w:r>
      <w:r>
        <w:rPr>
          <w:rFonts w:eastAsia="等线"/>
          <w:lang w:eastAsia="zh-CN"/>
        </w:rPr>
        <w:t>[1]</w:t>
      </w:r>
      <w:r>
        <w:rPr>
          <w:rFonts w:eastAsia="等线"/>
          <w:lang w:eastAsia="zh-CN"/>
        </w:rPr>
        <w:fldChar w:fldCharType="end"/>
      </w:r>
      <w:r>
        <w:rPr>
          <w:rFonts w:eastAsia="等线"/>
          <w:lang w:eastAsia="zh-CN"/>
        </w:rPr>
        <w:t>:</w:t>
      </w:r>
      <w:r>
        <w:t xml:space="preserve"> </w:t>
      </w:r>
    </w:p>
    <w:tbl>
      <w:tblPr>
        <w:tblStyle w:val="TableGrid"/>
        <w:tblW w:w="0" w:type="auto"/>
        <w:tblLook w:val="04A0" w:firstRow="1" w:lastRow="0" w:firstColumn="1" w:lastColumn="0" w:noHBand="0" w:noVBand="1"/>
      </w:tblPr>
      <w:tblGrid>
        <w:gridCol w:w="9631"/>
      </w:tblGrid>
      <w:tr w:rsidR="005C6600" w14:paraId="6E226182" w14:textId="77777777" w:rsidTr="008A0685">
        <w:tc>
          <w:tcPr>
            <w:tcW w:w="9631" w:type="dxa"/>
          </w:tcPr>
          <w:p w14:paraId="4E4F363B" w14:textId="77777777" w:rsidR="005C6600" w:rsidRDefault="005C6600" w:rsidP="008A0685">
            <w:pPr>
              <w:rPr>
                <w:rFonts w:eastAsia="等线"/>
                <w:kern w:val="2"/>
                <w:sz w:val="21"/>
                <w:szCs w:val="22"/>
              </w:rPr>
            </w:pPr>
            <w:r>
              <w:rPr>
                <w:rFonts w:eastAsia="等线"/>
                <w:b/>
                <w:kern w:val="2"/>
                <w:sz w:val="21"/>
                <w:szCs w:val="22"/>
              </w:rPr>
              <w:t>RAN SID</w:t>
            </w:r>
            <w:r>
              <w:rPr>
                <w:rFonts w:eastAsia="等线"/>
                <w:kern w:val="2"/>
                <w:sz w:val="21"/>
                <w:szCs w:val="22"/>
              </w:rPr>
              <w:t>:</w:t>
            </w:r>
          </w:p>
          <w:p w14:paraId="4FE06227" w14:textId="77777777" w:rsidR="005C6600" w:rsidRDefault="005C6600" w:rsidP="005C6600">
            <w:pPr>
              <w:pStyle w:val="ListParagraph"/>
              <w:numPr>
                <w:ilvl w:val="0"/>
                <w:numId w:val="19"/>
              </w:numPr>
              <w:ind w:firstLineChars="0"/>
              <w:rPr>
                <w:rFonts w:eastAsiaTheme="minorHAnsi"/>
                <w:kern w:val="2"/>
                <w:sz w:val="21"/>
                <w:szCs w:val="22"/>
                <w:lang w:eastAsia="en-US"/>
              </w:rPr>
            </w:pPr>
            <w:r>
              <w:rPr>
                <w:rFonts w:eastAsia="宋体"/>
                <w:kern w:val="2"/>
                <w:sz w:val="21"/>
                <w:szCs w:val="22"/>
              </w:rPr>
              <w:t>Study the feasibility and required functionaliti</w:t>
            </w:r>
            <w:r>
              <w:rPr>
                <w:rFonts w:eastAsia="宋体"/>
                <w:color w:val="000000" w:themeColor="text1"/>
                <w:kern w:val="2"/>
                <w:sz w:val="21"/>
                <w:szCs w:val="22"/>
              </w:rPr>
              <w:t>es for proximity determination, which is the determination of whether BS or intermediate UE and ambient IoT device are near each other or not (coordination with SA3 is required for privacy aspects).</w:t>
            </w:r>
          </w:p>
        </w:tc>
      </w:tr>
    </w:tbl>
    <w:p w14:paraId="3803B548" w14:textId="77777777" w:rsidR="005C6600" w:rsidRDefault="005C6600" w:rsidP="005C6600">
      <w:pPr>
        <w:textAlignment w:val="auto"/>
        <w:rPr>
          <w:rFonts w:eastAsia="等线"/>
          <w:lang w:eastAsia="zh-CN"/>
        </w:rPr>
      </w:pPr>
      <w:r>
        <w:rPr>
          <w:rFonts w:eastAsia="等线"/>
          <w:lang w:eastAsia="zh-CN"/>
        </w:rPr>
        <w:t xml:space="preserve">As clarified in the RAN SID, the proximity determination aims to determine whether BS/intermediate UE and ambient IoT device are near each other or not </w:t>
      </w:r>
      <w:r>
        <w:rPr>
          <w:rFonts w:eastAsia="等线"/>
          <w:lang w:eastAsia="zh-CN"/>
        </w:rPr>
        <w:fldChar w:fldCharType="begin"/>
      </w:r>
      <w:r>
        <w:rPr>
          <w:rFonts w:eastAsia="等线"/>
          <w:lang w:eastAsia="zh-CN"/>
        </w:rPr>
        <w:instrText xml:space="preserve"> REF _Ref177030273 \r \h  \* MERGEFORMAT </w:instrText>
      </w:r>
      <w:r>
        <w:rPr>
          <w:rFonts w:eastAsia="等线"/>
          <w:lang w:eastAsia="zh-CN"/>
        </w:rPr>
      </w:r>
      <w:r>
        <w:rPr>
          <w:rFonts w:eastAsia="等线"/>
          <w:lang w:eastAsia="zh-CN"/>
        </w:rPr>
        <w:fldChar w:fldCharType="separate"/>
      </w:r>
      <w:r>
        <w:rPr>
          <w:rFonts w:eastAsia="等线"/>
          <w:lang w:eastAsia="zh-CN"/>
        </w:rPr>
        <w:t>[1]</w:t>
      </w:r>
      <w:r>
        <w:rPr>
          <w:rFonts w:eastAsia="等线"/>
          <w:lang w:eastAsia="zh-CN"/>
        </w:rPr>
        <w:fldChar w:fldCharType="end"/>
      </w:r>
      <w:r>
        <w:rPr>
          <w:rFonts w:eastAsia="等线"/>
          <w:lang w:eastAsia="zh-CN"/>
        </w:rPr>
        <w:t xml:space="preserve">. </w:t>
      </w:r>
    </w:p>
    <w:p w14:paraId="014E6B25" w14:textId="77777777" w:rsidR="005C6600" w:rsidRDefault="005C6600" w:rsidP="005C6600">
      <w:pPr>
        <w:rPr>
          <w:rFonts w:eastAsia="宋体"/>
          <w:lang w:val="en-US" w:eastAsia="zh-CN"/>
        </w:rPr>
      </w:pPr>
      <w:r>
        <w:rPr>
          <w:rFonts w:eastAsia="宋体" w:hint="eastAsia"/>
          <w:lang w:val="en-US" w:eastAsia="zh-CN"/>
        </w:rPr>
        <w:t>R</w:t>
      </w:r>
      <w:r>
        <w:rPr>
          <w:rFonts w:eastAsia="宋体"/>
          <w:lang w:val="en-US" w:eastAsia="zh-CN"/>
        </w:rPr>
        <w:t>AN1#118 discussed the proximity determination issues and agreed that proximity determination is feasible using the two solutions below:</w:t>
      </w:r>
    </w:p>
    <w:tbl>
      <w:tblPr>
        <w:tblStyle w:val="TableGrid"/>
        <w:tblW w:w="0" w:type="auto"/>
        <w:tblLook w:val="04A0" w:firstRow="1" w:lastRow="0" w:firstColumn="1" w:lastColumn="0" w:noHBand="0" w:noVBand="1"/>
      </w:tblPr>
      <w:tblGrid>
        <w:gridCol w:w="9631"/>
      </w:tblGrid>
      <w:tr w:rsidR="005C6600" w14:paraId="7AE75FFA" w14:textId="77777777" w:rsidTr="008A0685">
        <w:tc>
          <w:tcPr>
            <w:tcW w:w="9631" w:type="dxa"/>
          </w:tcPr>
          <w:p w14:paraId="387111B4" w14:textId="77777777" w:rsidR="005C6600" w:rsidRDefault="005C6600" w:rsidP="008A0685">
            <w:pPr>
              <w:overflowPunct/>
              <w:autoSpaceDE/>
              <w:autoSpaceDN/>
              <w:adjustRightInd/>
              <w:spacing w:before="0" w:after="0"/>
              <w:textAlignment w:val="auto"/>
              <w:rPr>
                <w:rFonts w:ascii="Times" w:eastAsia="Batang" w:hAnsi="Times"/>
                <w:b/>
                <w:iCs/>
                <w:kern w:val="2"/>
                <w:sz w:val="21"/>
                <w:szCs w:val="24"/>
              </w:rPr>
            </w:pPr>
            <w:r>
              <w:rPr>
                <w:rFonts w:ascii="Times" w:eastAsia="Batang" w:hAnsi="Times"/>
                <w:b/>
                <w:iCs/>
                <w:kern w:val="2"/>
                <w:sz w:val="21"/>
                <w:szCs w:val="24"/>
              </w:rPr>
              <w:t>Conclusion</w:t>
            </w:r>
          </w:p>
          <w:p w14:paraId="64C1071F" w14:textId="77777777" w:rsidR="005C6600" w:rsidRDefault="005C6600" w:rsidP="008A0685">
            <w:pPr>
              <w:overflowPunct/>
              <w:autoSpaceDE/>
              <w:autoSpaceDN/>
              <w:adjustRightInd/>
              <w:spacing w:before="0" w:after="0"/>
              <w:textAlignment w:val="auto"/>
              <w:rPr>
                <w:rFonts w:ascii="Times" w:eastAsia="Batang" w:hAnsi="Times"/>
                <w:bCs/>
                <w:kern w:val="2"/>
                <w:sz w:val="21"/>
                <w:szCs w:val="22"/>
              </w:rPr>
            </w:pPr>
            <w:r>
              <w:rPr>
                <w:rFonts w:ascii="Times" w:eastAsia="Batang" w:hAnsi="Times"/>
                <w:bCs/>
                <w:kern w:val="2"/>
                <w:sz w:val="21"/>
                <w:szCs w:val="22"/>
              </w:rPr>
              <w:t>Proximity determination is concluded to be feasible with either of the two solutions below. Potential specification impact or not will not be determined in the Rel-19 study item.</w:t>
            </w:r>
          </w:p>
          <w:p w14:paraId="5C3B28AC" w14:textId="77777777" w:rsidR="005C6600" w:rsidRDefault="005C6600" w:rsidP="008A0685">
            <w:pPr>
              <w:overflowPunct/>
              <w:autoSpaceDE/>
              <w:autoSpaceDN/>
              <w:adjustRightInd/>
              <w:spacing w:before="0" w:after="0"/>
              <w:textAlignment w:val="auto"/>
              <w:rPr>
                <w:rFonts w:ascii="Times" w:eastAsia="Batang" w:hAnsi="Times"/>
                <w:kern w:val="2"/>
                <w:sz w:val="21"/>
                <w:szCs w:val="22"/>
                <w:u w:val="single"/>
              </w:rPr>
            </w:pPr>
          </w:p>
          <w:p w14:paraId="6494245A" w14:textId="77777777" w:rsidR="005C6600" w:rsidRDefault="005C6600" w:rsidP="008A0685">
            <w:pPr>
              <w:overflowPunct/>
              <w:autoSpaceDE/>
              <w:autoSpaceDN/>
              <w:adjustRightInd/>
              <w:spacing w:before="0" w:after="0"/>
              <w:ind w:leftChars="100" w:left="200"/>
              <w:textAlignment w:val="auto"/>
              <w:rPr>
                <w:rFonts w:ascii="Times" w:eastAsia="Batang" w:hAnsi="Times"/>
                <w:b/>
                <w:bCs/>
                <w:kern w:val="2"/>
                <w:sz w:val="21"/>
                <w:szCs w:val="22"/>
                <w:u w:val="single"/>
              </w:rPr>
            </w:pPr>
            <w:r>
              <w:rPr>
                <w:rFonts w:ascii="Times" w:eastAsia="Batang" w:hAnsi="Times"/>
                <w:b/>
                <w:bCs/>
                <w:kern w:val="2"/>
                <w:sz w:val="21"/>
                <w:szCs w:val="22"/>
                <w:u w:val="single"/>
              </w:rPr>
              <w:t>Solution 1</w:t>
            </w:r>
          </w:p>
          <w:p w14:paraId="224370AE" w14:textId="77777777" w:rsidR="005C6600" w:rsidRDefault="005C6600" w:rsidP="008A0685">
            <w:pPr>
              <w:overflowPunct/>
              <w:autoSpaceDE/>
              <w:autoSpaceDN/>
              <w:adjustRightInd/>
              <w:spacing w:before="0" w:after="0"/>
              <w:ind w:leftChars="100" w:left="200"/>
              <w:textAlignment w:val="auto"/>
              <w:rPr>
                <w:rFonts w:ascii="Times" w:eastAsia="Batang" w:hAnsi="Times"/>
                <w:color w:val="000000"/>
                <w:kern w:val="2"/>
                <w:sz w:val="21"/>
                <w:szCs w:val="22"/>
                <w:lang w:eastAsia="en-US"/>
              </w:rPr>
            </w:pPr>
            <w:r>
              <w:rPr>
                <w:rFonts w:ascii="Times" w:eastAsia="Batang" w:hAnsi="Times"/>
                <w:kern w:val="2"/>
                <w:sz w:val="21"/>
                <w:szCs w:val="22"/>
              </w:rPr>
              <w:t xml:space="preserve">For proximity determination, </w:t>
            </w:r>
            <w:r>
              <w:rPr>
                <w:rFonts w:ascii="Times" w:eastAsia="Batang" w:hAnsi="Times"/>
                <w:color w:val="000000"/>
                <w:kern w:val="2"/>
                <w:sz w:val="21"/>
                <w:szCs w:val="22"/>
                <w:lang w:eastAsia="en-US"/>
              </w:rPr>
              <w:t>if reader successfully receives D2R transmission from the device in response to R2D transmission</w:t>
            </w:r>
          </w:p>
          <w:p w14:paraId="104690D7" w14:textId="77777777" w:rsidR="005C6600" w:rsidRDefault="005C6600" w:rsidP="005C6600">
            <w:pPr>
              <w:numPr>
                <w:ilvl w:val="0"/>
                <w:numId w:val="34"/>
              </w:numPr>
              <w:overflowPunct/>
              <w:autoSpaceDE/>
              <w:autoSpaceDN/>
              <w:adjustRightInd/>
              <w:snapToGrid w:val="0"/>
              <w:spacing w:before="0" w:after="0"/>
              <w:ind w:leftChars="100" w:left="560"/>
              <w:contextualSpacing/>
              <w:jc w:val="both"/>
              <w:textAlignment w:val="auto"/>
              <w:rPr>
                <w:rFonts w:ascii="Times" w:eastAsia="Batang" w:hAnsi="Times"/>
                <w:color w:val="000000"/>
                <w:kern w:val="2"/>
                <w:sz w:val="21"/>
                <w:szCs w:val="22"/>
              </w:rPr>
            </w:pPr>
            <w:r>
              <w:rPr>
                <w:rFonts w:ascii="Times" w:eastAsia="Batang" w:hAnsi="Times"/>
                <w:color w:val="000000"/>
                <w:kern w:val="2"/>
                <w:sz w:val="21"/>
                <w:szCs w:val="22"/>
              </w:rPr>
              <w:t xml:space="preserve">then the device is determined as near </w:t>
            </w:r>
            <w:r>
              <w:rPr>
                <w:rFonts w:ascii="Times" w:eastAsia="Batang" w:hAnsi="Times"/>
                <w:kern w:val="2"/>
                <w:sz w:val="21"/>
                <w:szCs w:val="22"/>
              </w:rPr>
              <w:t>to the reader based on measurements at the reader side</w:t>
            </w:r>
          </w:p>
          <w:p w14:paraId="7E2F4279" w14:textId="77777777" w:rsidR="005C6600" w:rsidRDefault="005C6600" w:rsidP="008A0685">
            <w:pPr>
              <w:overflowPunct/>
              <w:autoSpaceDE/>
              <w:autoSpaceDN/>
              <w:adjustRightInd/>
              <w:spacing w:before="0" w:after="0"/>
              <w:ind w:leftChars="100" w:left="200"/>
              <w:textAlignment w:val="auto"/>
              <w:rPr>
                <w:rFonts w:ascii="Times" w:eastAsia="Batang" w:hAnsi="Times"/>
                <w:kern w:val="2"/>
                <w:sz w:val="21"/>
                <w:szCs w:val="22"/>
                <w:lang w:eastAsia="en-US"/>
              </w:rPr>
            </w:pPr>
          </w:p>
          <w:p w14:paraId="761608E6" w14:textId="77777777" w:rsidR="005C6600" w:rsidRDefault="005C6600" w:rsidP="008A0685">
            <w:pPr>
              <w:overflowPunct/>
              <w:autoSpaceDE/>
              <w:autoSpaceDN/>
              <w:adjustRightInd/>
              <w:spacing w:before="0" w:after="0"/>
              <w:ind w:leftChars="100" w:left="200"/>
              <w:textAlignment w:val="auto"/>
              <w:rPr>
                <w:rFonts w:ascii="Times" w:eastAsia="Batang" w:hAnsi="Times"/>
                <w:b/>
                <w:bCs/>
                <w:kern w:val="2"/>
                <w:sz w:val="21"/>
                <w:szCs w:val="22"/>
                <w:u w:val="single"/>
              </w:rPr>
            </w:pPr>
            <w:r>
              <w:rPr>
                <w:rFonts w:ascii="Times" w:eastAsia="Batang" w:hAnsi="Times"/>
                <w:b/>
                <w:bCs/>
                <w:kern w:val="2"/>
                <w:sz w:val="21"/>
                <w:szCs w:val="22"/>
                <w:u w:val="single"/>
              </w:rPr>
              <w:t>Solution 2</w:t>
            </w:r>
          </w:p>
          <w:p w14:paraId="466063F4" w14:textId="77777777" w:rsidR="005C6600" w:rsidRDefault="005C6600" w:rsidP="008A0685">
            <w:pPr>
              <w:overflowPunct/>
              <w:autoSpaceDE/>
              <w:autoSpaceDN/>
              <w:adjustRightInd/>
              <w:spacing w:before="0" w:after="0"/>
              <w:ind w:leftChars="100" w:left="200"/>
              <w:textAlignment w:val="auto"/>
              <w:rPr>
                <w:rFonts w:ascii="Times" w:eastAsia="Batang" w:hAnsi="Times"/>
                <w:color w:val="000000"/>
                <w:kern w:val="2"/>
                <w:sz w:val="21"/>
                <w:szCs w:val="22"/>
                <w:lang w:eastAsia="en-US"/>
              </w:rPr>
            </w:pPr>
            <w:r>
              <w:rPr>
                <w:rFonts w:ascii="Times" w:eastAsia="Batang" w:hAnsi="Times"/>
                <w:kern w:val="2"/>
                <w:sz w:val="21"/>
                <w:szCs w:val="22"/>
              </w:rPr>
              <w:lastRenderedPageBreak/>
              <w:t xml:space="preserve">For proximity determination, </w:t>
            </w:r>
            <w:r>
              <w:rPr>
                <w:rFonts w:ascii="Times" w:eastAsia="Batang" w:hAnsi="Times"/>
                <w:color w:val="000000"/>
                <w:kern w:val="2"/>
                <w:sz w:val="21"/>
                <w:szCs w:val="22"/>
                <w:lang w:eastAsia="en-US"/>
              </w:rPr>
              <w:t>if reader successfully receives D2R transmission from the device in response to R2D transmission then the device is determined as near</w:t>
            </w:r>
            <w:r>
              <w:rPr>
                <w:rFonts w:ascii="Times" w:eastAsia="Batang" w:hAnsi="Times"/>
                <w:kern w:val="2"/>
                <w:sz w:val="21"/>
                <w:szCs w:val="22"/>
                <w:lang w:eastAsia="en-US"/>
              </w:rPr>
              <w:t xml:space="preserve"> to the reader</w:t>
            </w:r>
          </w:p>
        </w:tc>
      </w:tr>
    </w:tbl>
    <w:p w14:paraId="1959FFF2" w14:textId="77777777" w:rsidR="005C6600" w:rsidRDefault="005C6600" w:rsidP="005C6600">
      <w:pPr>
        <w:rPr>
          <w:rFonts w:eastAsia="等线"/>
          <w:lang w:eastAsia="zh-CN"/>
        </w:rPr>
      </w:pPr>
      <w:r>
        <w:rPr>
          <w:rFonts w:eastAsia="等线" w:hint="eastAsia"/>
          <w:lang w:eastAsia="zh-CN"/>
        </w:rPr>
        <w:lastRenderedPageBreak/>
        <w:t>B</w:t>
      </w:r>
      <w:r>
        <w:rPr>
          <w:rFonts w:eastAsia="等线"/>
          <w:lang w:eastAsia="zh-CN"/>
        </w:rPr>
        <w:t>ased on the above RAN1#118 agreement, it can be seen that the proximity determination work during SI phase is completed, which is also confirmed by RAN#105 meeting</w:t>
      </w:r>
    </w:p>
    <w:tbl>
      <w:tblPr>
        <w:tblStyle w:val="TableGrid"/>
        <w:tblW w:w="5000" w:type="pct"/>
        <w:tblLayout w:type="fixed"/>
        <w:tblLook w:val="04A0" w:firstRow="1" w:lastRow="0" w:firstColumn="1" w:lastColumn="0" w:noHBand="0" w:noVBand="1"/>
      </w:tblPr>
      <w:tblGrid>
        <w:gridCol w:w="9631"/>
      </w:tblGrid>
      <w:tr w:rsidR="005C6600" w14:paraId="5B4AB6B0" w14:textId="77777777" w:rsidTr="008A0685">
        <w:tc>
          <w:tcPr>
            <w:tcW w:w="5000" w:type="pct"/>
          </w:tcPr>
          <w:p w14:paraId="2CBC9FC9" w14:textId="77777777" w:rsidR="005C6600" w:rsidRDefault="005C6600" w:rsidP="008A0685">
            <w:pPr>
              <w:rPr>
                <w:rFonts w:eastAsia="等线"/>
                <w:kern w:val="2"/>
                <w:sz w:val="21"/>
                <w:szCs w:val="22"/>
              </w:rPr>
            </w:pPr>
            <w:r>
              <w:rPr>
                <w:b/>
                <w:kern w:val="2"/>
                <w:szCs w:val="22"/>
                <w:lang w:bidi="ar"/>
              </w:rPr>
              <w:t>Conclusion 7</w:t>
            </w:r>
            <w:r>
              <w:rPr>
                <w:kern w:val="2"/>
                <w:szCs w:val="22"/>
                <w:lang w:bidi="ar"/>
              </w:rPr>
              <w:t>: no additional discussion in RAN1 on proximity determination in the Rel-19 SI.</w:t>
            </w:r>
          </w:p>
        </w:tc>
      </w:tr>
    </w:tbl>
    <w:p w14:paraId="5C4F6184" w14:textId="1F5D8BF9" w:rsidR="005C6600" w:rsidRDefault="005C6600" w:rsidP="005C6600">
      <w:pPr>
        <w:pStyle w:val="Observation-HW"/>
        <w:ind w:left="0" w:firstLineChars="0" w:firstLine="0"/>
        <w:rPr>
          <w:rFonts w:eastAsiaTheme="minorEastAsia"/>
        </w:rPr>
      </w:pPr>
      <w:r>
        <w:rPr>
          <w:rFonts w:eastAsiaTheme="minorEastAsia"/>
        </w:rPr>
        <w:t xml:space="preserve">Observation </w:t>
      </w:r>
      <w:r w:rsidR="00580C0F">
        <w:rPr>
          <w:rFonts w:eastAsiaTheme="minorEastAsia"/>
        </w:rPr>
        <w:t>12</w:t>
      </w:r>
      <w:r>
        <w:rPr>
          <w:rFonts w:eastAsiaTheme="minorEastAsia"/>
        </w:rPr>
        <w:t>:</w:t>
      </w:r>
      <w:r>
        <w:rPr>
          <w:rFonts w:eastAsiaTheme="minorEastAsia"/>
        </w:rPr>
        <w:tab/>
        <w:t>The proximity determination work during SI phase is completed in RAN1.</w:t>
      </w:r>
    </w:p>
    <w:p w14:paraId="6C5CEE26" w14:textId="77777777" w:rsidR="005C6600" w:rsidRDefault="005C6600" w:rsidP="005C6600">
      <w:pPr>
        <w:rPr>
          <w:rFonts w:eastAsiaTheme="minorEastAsia"/>
        </w:rPr>
      </w:pPr>
      <w:r>
        <w:rPr>
          <w:rFonts w:eastAsia="等线"/>
          <w:lang w:eastAsia="zh-CN"/>
        </w:rPr>
        <w:t>Furthermore, from E2E procedure perspective, the service request initiating the proximity determination should be an upper layer request (either from core network or from server). Otherwise, it is not clear how the reader will use the proximity determination result or where to report the proximity determination result. Considering SA2 and SA3 will take RAN SID into account during their study, RAN2 can assume the proximity determination is triggered by core network</w:t>
      </w:r>
      <w:r>
        <w:rPr>
          <w:rFonts w:eastAsiaTheme="minorEastAsia"/>
        </w:rPr>
        <w:t>/server behind the core network</w:t>
      </w:r>
      <w:r>
        <w:rPr>
          <w:rFonts w:eastAsia="等线"/>
          <w:lang w:eastAsia="zh-CN"/>
        </w:rPr>
        <w:t>.</w:t>
      </w:r>
    </w:p>
    <w:tbl>
      <w:tblPr>
        <w:tblStyle w:val="TableGrid"/>
        <w:tblW w:w="0" w:type="auto"/>
        <w:tblLook w:val="04A0" w:firstRow="1" w:lastRow="0" w:firstColumn="1" w:lastColumn="0" w:noHBand="0" w:noVBand="1"/>
      </w:tblPr>
      <w:tblGrid>
        <w:gridCol w:w="9631"/>
      </w:tblGrid>
      <w:tr w:rsidR="005C6600" w14:paraId="5922EEB4" w14:textId="77777777" w:rsidTr="008A0685">
        <w:tc>
          <w:tcPr>
            <w:tcW w:w="9631" w:type="dxa"/>
          </w:tcPr>
          <w:p w14:paraId="442928E8" w14:textId="77777777" w:rsidR="005C6600" w:rsidRDefault="005C6600" w:rsidP="008A0685">
            <w:pPr>
              <w:rPr>
                <w:rFonts w:eastAsiaTheme="minorEastAsia"/>
                <w:b/>
                <w:kern w:val="2"/>
              </w:rPr>
            </w:pPr>
            <w:r>
              <w:rPr>
                <w:rFonts w:eastAsia="等线"/>
                <w:b/>
                <w:kern w:val="2"/>
              </w:rPr>
              <w:t>SA3 SID</w:t>
            </w:r>
            <w:r>
              <w:rPr>
                <w:rFonts w:eastAsiaTheme="minorEastAsia"/>
                <w:b/>
                <w:kern w:val="2"/>
              </w:rPr>
              <w:t>:</w:t>
            </w:r>
          </w:p>
          <w:p w14:paraId="7A1324EB" w14:textId="77777777" w:rsidR="005C6600" w:rsidRDefault="005C6600" w:rsidP="008A0685">
            <w:pPr>
              <w:rPr>
                <w:rFonts w:eastAsiaTheme="minorEastAsia"/>
                <w:kern w:val="2"/>
              </w:rPr>
            </w:pPr>
            <w:r>
              <w:rPr>
                <w:rFonts w:eastAsiaTheme="minorEastAsia"/>
                <w:kern w:val="2"/>
              </w:rPr>
              <w:t xml:space="preserve">1. Identify security threats introduced by AIoT services for use cases captured in TS 22.369, for topologies </w:t>
            </w:r>
            <w:r>
              <w:rPr>
                <w:rFonts w:eastAsiaTheme="minorEastAsia"/>
                <w:kern w:val="2"/>
                <w:highlight w:val="yellow"/>
              </w:rPr>
              <w:t>captured in RP-234058</w:t>
            </w:r>
            <w:r>
              <w:rPr>
                <w:rFonts w:eastAsiaTheme="minorEastAsia"/>
                <w:kern w:val="2"/>
              </w:rPr>
              <w:t>, and for architecture captured in TR 23-700-13.</w:t>
            </w:r>
          </w:p>
          <w:p w14:paraId="4B7C4701" w14:textId="77777777" w:rsidR="005C6600" w:rsidRDefault="005C6600" w:rsidP="008A0685">
            <w:pPr>
              <w:rPr>
                <w:rFonts w:eastAsiaTheme="minorEastAsia"/>
                <w:kern w:val="2"/>
              </w:rPr>
            </w:pPr>
            <w:r>
              <w:rPr>
                <w:rFonts w:eastAsiaTheme="minorEastAsia"/>
                <w:kern w:val="2"/>
              </w:rPr>
              <w:t>2. Identify security requirements to address the identified threats.</w:t>
            </w:r>
          </w:p>
          <w:p w14:paraId="79BCC01C" w14:textId="77777777" w:rsidR="005C6600" w:rsidRDefault="005C6600" w:rsidP="008A0685">
            <w:pPr>
              <w:rPr>
                <w:rFonts w:eastAsiaTheme="minorEastAsia"/>
                <w:kern w:val="2"/>
              </w:rPr>
            </w:pPr>
            <w:r>
              <w:rPr>
                <w:rFonts w:eastAsiaTheme="minorEastAsia"/>
                <w:kern w:val="2"/>
              </w:rPr>
              <w:t>3. Develop potential solutions that fulfill the security requirements, taking into account AIoT device constraints agreed upon in other 3GPP working groups.</w:t>
            </w:r>
          </w:p>
        </w:tc>
      </w:tr>
      <w:tr w:rsidR="005C6600" w14:paraId="61487152" w14:textId="77777777" w:rsidTr="008A0685">
        <w:tc>
          <w:tcPr>
            <w:tcW w:w="9631" w:type="dxa"/>
          </w:tcPr>
          <w:p w14:paraId="2C2C4509" w14:textId="77777777" w:rsidR="005C6600" w:rsidRDefault="005C6600" w:rsidP="008A0685">
            <w:pPr>
              <w:rPr>
                <w:rFonts w:eastAsia="等线"/>
                <w:b/>
                <w:kern w:val="2"/>
              </w:rPr>
            </w:pPr>
            <w:r>
              <w:rPr>
                <w:rFonts w:eastAsia="等线"/>
                <w:b/>
                <w:kern w:val="2"/>
              </w:rPr>
              <w:t>SA2 SID:</w:t>
            </w:r>
          </w:p>
          <w:p w14:paraId="39613559" w14:textId="77777777" w:rsidR="005C6600" w:rsidRDefault="005C6600" w:rsidP="008A0685">
            <w:pPr>
              <w:rPr>
                <w:rFonts w:eastAsia="等线"/>
                <w:kern w:val="2"/>
                <w:sz w:val="21"/>
                <w:szCs w:val="22"/>
              </w:rPr>
            </w:pPr>
            <w:r>
              <w:rPr>
                <w:rFonts w:eastAsia="等线"/>
                <w:kern w:val="2"/>
              </w:rPr>
              <w:t xml:space="preserve">For this study, the types of devices, traffic assumptions and connectivity topologies are used from the </w:t>
            </w:r>
            <w:r>
              <w:rPr>
                <w:rFonts w:eastAsia="等线"/>
                <w:kern w:val="2"/>
                <w:highlight w:val="yellow"/>
              </w:rPr>
              <w:t>RAN study item (please see RP-234058)</w:t>
            </w:r>
            <w:r>
              <w:rPr>
                <w:rFonts w:eastAsia="等线"/>
                <w:kern w:val="2"/>
              </w:rPr>
              <w:t>.</w:t>
            </w:r>
          </w:p>
        </w:tc>
      </w:tr>
    </w:tbl>
    <w:p w14:paraId="33303666" w14:textId="62CF8C39" w:rsidR="005C6600" w:rsidRDefault="005C6600" w:rsidP="005C6600">
      <w:pPr>
        <w:pStyle w:val="Observation-HW"/>
        <w:ind w:left="1522" w:hanging="1522"/>
        <w:rPr>
          <w:rFonts w:eastAsiaTheme="minorEastAsia"/>
        </w:rPr>
      </w:pPr>
      <w:bookmarkStart w:id="6" w:name="_Hlk177055576"/>
      <w:r>
        <w:rPr>
          <w:rFonts w:eastAsiaTheme="minorEastAsia"/>
        </w:rPr>
        <w:t xml:space="preserve">Observation </w:t>
      </w:r>
      <w:r w:rsidR="00580C0F">
        <w:rPr>
          <w:rFonts w:eastAsiaTheme="minorEastAsia"/>
        </w:rPr>
        <w:t>13</w:t>
      </w:r>
      <w:r>
        <w:rPr>
          <w:rFonts w:eastAsiaTheme="minorEastAsia"/>
        </w:rPr>
        <w:t>:</w:t>
      </w:r>
      <w:r>
        <w:rPr>
          <w:rFonts w:eastAsiaTheme="minorEastAsia"/>
        </w:rPr>
        <w:tab/>
        <w:t>RAN2 a</w:t>
      </w:r>
      <w:bookmarkEnd w:id="6"/>
      <w:r>
        <w:rPr>
          <w:rFonts w:eastAsiaTheme="minorEastAsia"/>
        </w:rPr>
        <w:t xml:space="preserve">ssumes the proximity determination use case is initiated/triggered by the core network/server behind the core network (e.g. by the inventory request). </w:t>
      </w:r>
    </w:p>
    <w:p w14:paraId="5BA3B833" w14:textId="77777777" w:rsidR="005C6600" w:rsidRDefault="005C6600" w:rsidP="005C6600">
      <w:pPr>
        <w:rPr>
          <w:rFonts w:eastAsia="等线"/>
          <w:lang w:val="en-US" w:eastAsia="zh-CN"/>
        </w:rPr>
      </w:pPr>
      <w:r>
        <w:rPr>
          <w:rFonts w:eastAsia="等线"/>
          <w:lang w:val="en-US" w:eastAsia="zh-CN" w:bidi="ar"/>
        </w:rPr>
        <w:t>For positioning/locating, RAN3 agreed the following:</w:t>
      </w:r>
    </w:p>
    <w:tbl>
      <w:tblPr>
        <w:tblStyle w:val="TableGrid"/>
        <w:tblW w:w="0" w:type="auto"/>
        <w:tblLook w:val="04A0" w:firstRow="1" w:lastRow="0" w:firstColumn="1" w:lastColumn="0" w:noHBand="0" w:noVBand="1"/>
      </w:tblPr>
      <w:tblGrid>
        <w:gridCol w:w="9631"/>
      </w:tblGrid>
      <w:tr w:rsidR="005C6600" w14:paraId="75B1E2CF" w14:textId="77777777" w:rsidTr="008A0685">
        <w:tc>
          <w:tcPr>
            <w:tcW w:w="9631" w:type="dxa"/>
            <w:tcBorders>
              <w:top w:val="single" w:sz="4" w:space="0" w:color="auto"/>
              <w:left w:val="single" w:sz="4" w:space="0" w:color="auto"/>
              <w:bottom w:val="single" w:sz="4" w:space="0" w:color="auto"/>
              <w:right w:val="single" w:sz="4" w:space="0" w:color="auto"/>
            </w:tcBorders>
            <w:shd w:val="clear" w:color="auto" w:fill="auto"/>
          </w:tcPr>
          <w:p w14:paraId="32DE71DE" w14:textId="77777777" w:rsidR="005C6600" w:rsidRDefault="005C6600" w:rsidP="008A0685">
            <w:pPr>
              <w:rPr>
                <w:rFonts w:eastAsia="等线"/>
                <w:b/>
                <w:lang w:bidi="ar"/>
              </w:rPr>
            </w:pPr>
            <w:r>
              <w:rPr>
                <w:rFonts w:eastAsia="等线"/>
                <w:b/>
                <w:lang w:bidi="ar"/>
              </w:rPr>
              <w:t>RAN3#123bis agreement</w:t>
            </w:r>
          </w:p>
          <w:p w14:paraId="1AC3165C" w14:textId="77777777" w:rsidR="005C6600" w:rsidRDefault="005C6600" w:rsidP="008A0685">
            <w:pPr>
              <w:rPr>
                <w:rFonts w:eastAsia="宋体"/>
                <w:kern w:val="2"/>
              </w:rPr>
            </w:pPr>
            <w:r>
              <w:rPr>
                <w:rFonts w:eastAsia="宋体"/>
                <w:lang w:bidi="ar"/>
              </w:rPr>
              <w:t xml:space="preserve">Use cases for locating an AIoT device: </w:t>
            </w:r>
          </w:p>
          <w:p w14:paraId="493D908D" w14:textId="77777777" w:rsidR="005C6600" w:rsidRDefault="005C6600" w:rsidP="008A0685">
            <w:pPr>
              <w:rPr>
                <w:rFonts w:eastAsia="宋体"/>
                <w:kern w:val="2"/>
              </w:rPr>
            </w:pPr>
            <w:r>
              <w:rPr>
                <w:rFonts w:eastAsia="宋体"/>
                <w:lang w:bidi="ar"/>
              </w:rPr>
              <w:t>-</w:t>
            </w:r>
            <w:r>
              <w:rPr>
                <w:rFonts w:eastAsia="宋体"/>
                <w:lang w:bidi="ar"/>
              </w:rPr>
              <w:tab/>
              <w:t xml:space="preserve">Find an appropriate “reader” close to the A-IoT device; </w:t>
            </w:r>
          </w:p>
          <w:p w14:paraId="59DF55DA" w14:textId="77777777" w:rsidR="005C6600" w:rsidRDefault="005C6600" w:rsidP="008A0685">
            <w:pPr>
              <w:rPr>
                <w:rFonts w:eastAsia="宋体"/>
                <w:kern w:val="2"/>
              </w:rPr>
            </w:pPr>
            <w:r>
              <w:rPr>
                <w:rFonts w:eastAsia="宋体"/>
                <w:lang w:bidi="ar"/>
              </w:rPr>
              <w:t>-</w:t>
            </w:r>
            <w:r>
              <w:rPr>
                <w:rFonts w:eastAsia="宋体"/>
                <w:lang w:bidi="ar"/>
              </w:rPr>
              <w:tab/>
              <w:t>Find where the A-IoT device is.</w:t>
            </w:r>
          </w:p>
          <w:p w14:paraId="67ED63DC" w14:textId="77777777" w:rsidR="005C6600" w:rsidRDefault="005C6600" w:rsidP="008A0685">
            <w:pPr>
              <w:rPr>
                <w:rFonts w:eastAsia="宋体"/>
                <w:kern w:val="2"/>
              </w:rPr>
            </w:pPr>
            <w:r>
              <w:rPr>
                <w:rFonts w:eastAsia="宋体"/>
                <w:highlight w:val="yellow"/>
                <w:lang w:bidi="ar"/>
              </w:rPr>
              <w:t>Support locating the A-IoT device at “reader” granularity.</w:t>
            </w:r>
          </w:p>
          <w:p w14:paraId="191CDCB2" w14:textId="77777777" w:rsidR="005C6600" w:rsidRDefault="005C6600" w:rsidP="008A0685">
            <w:pPr>
              <w:rPr>
                <w:rFonts w:eastAsia="等线"/>
                <w:b/>
                <w:kern w:val="2"/>
                <w:sz w:val="21"/>
                <w:szCs w:val="22"/>
              </w:rPr>
            </w:pPr>
            <w:r>
              <w:rPr>
                <w:rFonts w:eastAsia="等线"/>
                <w:b/>
                <w:lang w:bidi="ar"/>
              </w:rPr>
              <w:t>RAN3#124 agreement</w:t>
            </w:r>
          </w:p>
          <w:p w14:paraId="034B501D" w14:textId="77777777" w:rsidR="005C6600" w:rsidRDefault="005C6600" w:rsidP="008A0685">
            <w:pPr>
              <w:rPr>
                <w:rFonts w:eastAsia="宋体"/>
                <w:kern w:val="2"/>
              </w:rPr>
            </w:pPr>
            <w:r>
              <w:rPr>
                <w:rFonts w:eastAsia="宋体"/>
                <w:lang w:bidi="ar"/>
              </w:rPr>
              <w:t>AIoT device location information may be used for the following purposes:</w:t>
            </w:r>
          </w:p>
          <w:p w14:paraId="7B4D2BE4" w14:textId="77777777" w:rsidR="005C6600" w:rsidRDefault="005C6600" w:rsidP="008A0685">
            <w:pPr>
              <w:rPr>
                <w:rFonts w:eastAsia="宋体"/>
                <w:kern w:val="2"/>
              </w:rPr>
            </w:pPr>
            <w:r>
              <w:rPr>
                <w:rFonts w:eastAsia="宋体"/>
                <w:kern w:val="2"/>
              </w:rPr>
              <w:t>(a) improving the AIoT operation itself, e.g. by sending a Command to one or more readers (e.g., the last reader(s)) associated to the device rather than sending it blindly.</w:t>
            </w:r>
          </w:p>
          <w:p w14:paraId="5A99D558" w14:textId="77777777" w:rsidR="005C6600" w:rsidRDefault="005C6600" w:rsidP="008A0685">
            <w:pPr>
              <w:rPr>
                <w:rFonts w:eastAsia="宋体"/>
                <w:kern w:val="2"/>
              </w:rPr>
            </w:pPr>
            <w:r>
              <w:rPr>
                <w:rFonts w:eastAsia="宋体"/>
                <w:kern w:val="2"/>
              </w:rPr>
              <w:t>(b) providing location information to the consumer of the AIoT service.</w:t>
            </w:r>
          </w:p>
          <w:p w14:paraId="5A9A8A20" w14:textId="77777777" w:rsidR="005C6600" w:rsidRDefault="005C6600" w:rsidP="008A0685">
            <w:pPr>
              <w:rPr>
                <w:rFonts w:eastAsia="宋体"/>
                <w:color w:val="FF0000"/>
                <w:kern w:val="2"/>
              </w:rPr>
            </w:pPr>
            <w:r>
              <w:rPr>
                <w:rFonts w:eastAsia="宋体"/>
                <w:kern w:val="2"/>
                <w:highlight w:val="yellow"/>
              </w:rPr>
              <w:t>Locating an Ambient IoT device at “reader ID granularity” is useful for both purposes.</w:t>
            </w:r>
            <w:r>
              <w:rPr>
                <w:rFonts w:eastAsia="宋体"/>
                <w:color w:val="FF0000"/>
                <w:kern w:val="2"/>
              </w:rPr>
              <w:t xml:space="preserve"> </w:t>
            </w:r>
          </w:p>
        </w:tc>
      </w:tr>
    </w:tbl>
    <w:p w14:paraId="445722B3" w14:textId="18756E8E" w:rsidR="005C6600" w:rsidRDefault="005C6600" w:rsidP="005C6600">
      <w:pPr>
        <w:rPr>
          <w:rFonts w:eastAsiaTheme="minorEastAsia"/>
        </w:rPr>
      </w:pPr>
      <w:r>
        <w:rPr>
          <w:rFonts w:eastAsia="等线"/>
          <w:lang w:val="en-US" w:eastAsia="zh-CN" w:bidi="ar"/>
        </w:rPr>
        <w:t>As agreed by RAN3, the positioning/locating for A-IoT device can be performed at “reader” granularity. It can be seen that the “reader ID granularity” is enough for locating an A-IoT device in current SI phase. Considering that the location of reader in topology 1 is known</w:t>
      </w:r>
      <w:r>
        <w:rPr>
          <w:rFonts w:eastAsia="等线"/>
          <w:lang w:eastAsia="zh-CN" w:bidi="ar"/>
        </w:rPr>
        <w:t xml:space="preserve"> to CN</w:t>
      </w:r>
      <w:r>
        <w:rPr>
          <w:rFonts w:eastAsia="等线"/>
          <w:lang w:val="en-US" w:eastAsia="zh-CN" w:bidi="ar"/>
        </w:rPr>
        <w:t>, and the UE reader’s position in topology 2 can be obtained using the current NR positioning procedure, there is no needs for RAN2 to further study the positioning/location issues for A-IoT device.</w:t>
      </w:r>
    </w:p>
    <w:p w14:paraId="5DDAFE79" w14:textId="5F3D243D" w:rsidR="005C6600" w:rsidRDefault="005C6600" w:rsidP="005C6600">
      <w:pPr>
        <w:pStyle w:val="Proposal-HW"/>
      </w:pPr>
      <w:r>
        <w:t>Proposal 7:</w:t>
      </w:r>
      <w:r>
        <w:tab/>
        <w:t>RAN2 understands there is no additional RAN2 impact for the positioning/location determination and the proximity determination in the study phase, i.e. it can be basically supported by the current</w:t>
      </w:r>
      <w:r w:rsidR="002436E9">
        <w:t xml:space="preserve"> inventory procedure</w:t>
      </w:r>
      <w:r>
        <w:t xml:space="preserve">. </w:t>
      </w:r>
    </w:p>
    <w:p w14:paraId="356152CE" w14:textId="77777777" w:rsidR="005C6600" w:rsidRDefault="005C6600" w:rsidP="005C6600">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lastRenderedPageBreak/>
        <w:t>3</w:t>
      </w:r>
      <w:r>
        <w:rPr>
          <w:rFonts w:ascii="Arial" w:eastAsia="Malgun Gothic" w:hAnsi="Arial"/>
          <w:sz w:val="36"/>
          <w:lang w:eastAsia="de-DE"/>
        </w:rPr>
        <w:tab/>
        <w:t>Conclusion</w:t>
      </w:r>
    </w:p>
    <w:p w14:paraId="71B2836C" w14:textId="77777777" w:rsidR="005C6600" w:rsidRDefault="005C6600" w:rsidP="005C6600">
      <w:pPr>
        <w:textAlignment w:val="auto"/>
        <w:rPr>
          <w:lang w:eastAsia="en-GB"/>
        </w:rPr>
      </w:pPr>
      <w:r>
        <w:rPr>
          <w:lang w:eastAsia="en-GB"/>
        </w:rPr>
        <w:t>This contribution makes the following proposals:</w:t>
      </w:r>
    </w:p>
    <w:p w14:paraId="567B71E8" w14:textId="77777777" w:rsidR="00D95984" w:rsidRDefault="00D95984" w:rsidP="00D95984">
      <w:pPr>
        <w:pStyle w:val="Observation-HW"/>
      </w:pPr>
      <w:r>
        <w:t>Observation 1:</w:t>
      </w:r>
      <w:r>
        <w:tab/>
        <w:t>A-IoT MAC layer is sufficient to contain AS higher layer functionalities (paging, random access and data transmission) as well as to provide MAC CE to carry L2 control signalling (e.g. for scheduling if any).</w:t>
      </w:r>
    </w:p>
    <w:p w14:paraId="5FA9357B" w14:textId="77777777" w:rsidR="00D95984" w:rsidRDefault="00D95984" w:rsidP="00D95984">
      <w:pPr>
        <w:pStyle w:val="Observation-HW"/>
        <w:ind w:left="1552" w:hanging="1552"/>
        <w:rPr>
          <w:rFonts w:eastAsia="等线"/>
        </w:rPr>
      </w:pPr>
      <w:r>
        <w:rPr>
          <w:rFonts w:eastAsia="等线"/>
        </w:rPr>
        <w:t>Observation 2:</w:t>
      </w:r>
      <w:r>
        <w:rPr>
          <w:rFonts w:eastAsia="等线"/>
        </w:rPr>
        <w:tab/>
        <w:t xml:space="preserve">For R2D segmentation (e.g. for write command case), device needs to buffer the received segment(s) before </w:t>
      </w:r>
      <w:r>
        <w:rPr>
          <w:rFonts w:eastAsia="等线"/>
          <w:lang w:eastAsia="zh-CN"/>
        </w:rPr>
        <w:t>re-assembling</w:t>
      </w:r>
      <w:r>
        <w:rPr>
          <w:rFonts w:eastAsia="等线"/>
        </w:rPr>
        <w:t>, which is against the RAN2 agreement.</w:t>
      </w:r>
    </w:p>
    <w:p w14:paraId="2A68535F" w14:textId="77777777" w:rsidR="00D95984" w:rsidRDefault="00D95984" w:rsidP="00D95984">
      <w:pPr>
        <w:pStyle w:val="Observation-HW"/>
        <w:ind w:left="1552" w:hanging="1552"/>
        <w:rPr>
          <w:rFonts w:eastAsia="等线"/>
        </w:rPr>
      </w:pPr>
      <w:r>
        <w:rPr>
          <w:rFonts w:eastAsia="等线"/>
        </w:rPr>
        <w:t>Observation 3:</w:t>
      </w:r>
      <w:r>
        <w:rPr>
          <w:rFonts w:eastAsia="等线"/>
        </w:rPr>
        <w:tab/>
        <w:t>The typical size for one R2D command is not large, e.g. below 100bits.</w:t>
      </w:r>
    </w:p>
    <w:p w14:paraId="355D2EC7" w14:textId="77777777" w:rsidR="00D95984" w:rsidRDefault="00D95984" w:rsidP="00D95984">
      <w:pPr>
        <w:pStyle w:val="Observation-HW"/>
        <w:ind w:left="1552" w:hanging="1552"/>
        <w:rPr>
          <w:rFonts w:eastAsia="等线"/>
        </w:rPr>
      </w:pPr>
      <w:r>
        <w:rPr>
          <w:rFonts w:eastAsia="等线"/>
        </w:rPr>
        <w:t>Observation 4</w:t>
      </w:r>
      <w:r>
        <w:rPr>
          <w:rFonts w:eastAsia="等线" w:hint="eastAsia"/>
        </w:rPr>
        <w:t>:</w:t>
      </w:r>
      <w:r>
        <w:rPr>
          <w:rFonts w:eastAsia="等线"/>
        </w:rPr>
        <w:tab/>
        <w:t>The device can also ignore/skip the TB transmission if the current TBS is smaller than then D2R message size.</w:t>
      </w:r>
    </w:p>
    <w:p w14:paraId="649A0E88" w14:textId="77777777" w:rsidR="00D95984" w:rsidRDefault="00D95984" w:rsidP="00D95984">
      <w:pPr>
        <w:pStyle w:val="Observation-HW"/>
        <w:ind w:left="1552" w:hanging="1552"/>
        <w:rPr>
          <w:rFonts w:eastAsia="等线"/>
        </w:rPr>
      </w:pPr>
      <w:r>
        <w:rPr>
          <w:rFonts w:eastAsia="等线"/>
        </w:rPr>
        <w:t>Observation 5:</w:t>
      </w:r>
      <w:r>
        <w:rPr>
          <w:rFonts w:eastAsia="等线"/>
        </w:rPr>
        <w:tab/>
        <w:t xml:space="preserve">The reader should NOT decode the </w:t>
      </w:r>
      <w:r>
        <w:rPr>
          <w:rFonts w:eastAsia="等线"/>
          <w:lang w:eastAsia="zh-CN"/>
        </w:rPr>
        <w:t>upper layer</w:t>
      </w:r>
      <w:r>
        <w:rPr>
          <w:rFonts w:eastAsia="等线"/>
        </w:rPr>
        <w:t xml:space="preserve"> command in order to know the starting and ending of the D2R message in device memory.</w:t>
      </w:r>
    </w:p>
    <w:p w14:paraId="052C616F" w14:textId="77777777" w:rsidR="00D95984" w:rsidRDefault="00D95984" w:rsidP="00D95984">
      <w:pPr>
        <w:pStyle w:val="Observation-HW"/>
        <w:ind w:left="1552" w:hanging="1552"/>
        <w:rPr>
          <w:rFonts w:eastAsia="等线"/>
        </w:rPr>
      </w:pPr>
      <w:r>
        <w:rPr>
          <w:rFonts w:eastAsia="等线"/>
        </w:rPr>
        <w:t>Observation 6:</w:t>
      </w:r>
      <w:r>
        <w:rPr>
          <w:rFonts w:eastAsia="等线"/>
        </w:rPr>
        <w:tab/>
        <w:t>The command itself includes the information to let the device to determine the D2R response message (i.e., its starting and ending).</w:t>
      </w:r>
    </w:p>
    <w:p w14:paraId="020632BA" w14:textId="77777777" w:rsidR="00D95984" w:rsidRDefault="00D95984" w:rsidP="00D95984">
      <w:pPr>
        <w:pStyle w:val="Observation-HW"/>
        <w:ind w:left="1552" w:hanging="1552"/>
        <w:rPr>
          <w:rFonts w:eastAsia="等线"/>
        </w:rPr>
      </w:pPr>
      <w:r>
        <w:rPr>
          <w:rFonts w:eastAsia="等线" w:hint="eastAsia"/>
        </w:rPr>
        <w:t>O</w:t>
      </w:r>
      <w:r>
        <w:rPr>
          <w:rFonts w:eastAsia="等线"/>
        </w:rPr>
        <w:t>bservation 7:</w:t>
      </w:r>
      <w:r>
        <w:rPr>
          <w:rFonts w:eastAsia="等线"/>
        </w:rPr>
        <w:tab/>
        <w:t xml:space="preserve">The device needs to know the </w:t>
      </w:r>
      <w:r>
        <w:rPr>
          <w:rFonts w:eastAsia="等线"/>
          <w:u w:val="single"/>
        </w:rPr>
        <w:t>position of the next bit to transmit in its memory,</w:t>
      </w:r>
      <w:r>
        <w:rPr>
          <w:rFonts w:eastAsia="等线"/>
        </w:rPr>
        <w:t xml:space="preserve"> when constructing each segment into one D2R TB (i.e. the first bit of the segment).</w:t>
      </w:r>
    </w:p>
    <w:p w14:paraId="7548B3D5" w14:textId="77777777" w:rsidR="00D95984" w:rsidRDefault="00D95984" w:rsidP="00D95984">
      <w:pPr>
        <w:pStyle w:val="Observation-HW"/>
        <w:ind w:left="1552" w:hanging="1552"/>
        <w:rPr>
          <w:rFonts w:eastAsia="等线"/>
        </w:rPr>
      </w:pPr>
      <w:r>
        <w:rPr>
          <w:rFonts w:eastAsia="等线"/>
        </w:rPr>
        <w:t>Observation 8:</w:t>
      </w:r>
      <w:r>
        <w:rPr>
          <w:rFonts w:eastAsia="等线"/>
        </w:rPr>
        <w:tab/>
        <w:t xml:space="preserve">The device needs to know the </w:t>
      </w:r>
      <w:r>
        <w:rPr>
          <w:rFonts w:eastAsia="等线"/>
          <w:u w:val="single"/>
        </w:rPr>
        <w:t>ending point for the D2R message in its memory</w:t>
      </w:r>
      <w:r>
        <w:rPr>
          <w:rFonts w:eastAsia="等线"/>
        </w:rPr>
        <w:t>, when constructing each segment into one D2R TB (i.e. the last bit of the segment).</w:t>
      </w:r>
    </w:p>
    <w:p w14:paraId="1C552C48" w14:textId="77777777" w:rsidR="00D95984" w:rsidRDefault="00D95984" w:rsidP="00D95984">
      <w:pPr>
        <w:pStyle w:val="Observation-HW"/>
        <w:rPr>
          <w:rFonts w:eastAsia="宋体"/>
        </w:rPr>
      </w:pPr>
      <w:r>
        <w:rPr>
          <w:rFonts w:eastAsia="宋体" w:hint="eastAsia"/>
        </w:rPr>
        <w:t>O</w:t>
      </w:r>
      <w:r>
        <w:rPr>
          <w:rFonts w:eastAsia="宋体"/>
        </w:rPr>
        <w:t>bservation 9:</w:t>
      </w:r>
      <w:r>
        <w:rPr>
          <w:rFonts w:eastAsia="宋体"/>
        </w:rPr>
        <w:tab/>
        <w:t>As the principle of the harmonized design, there should be no optional feature introduced unless really necessary.</w:t>
      </w:r>
    </w:p>
    <w:p w14:paraId="66968AFE" w14:textId="77777777" w:rsidR="00D95984" w:rsidRDefault="00D95984" w:rsidP="00D95984">
      <w:pPr>
        <w:pStyle w:val="Observation-HW"/>
        <w:rPr>
          <w:rFonts w:eastAsia="宋体"/>
        </w:rPr>
      </w:pPr>
      <w:r>
        <w:rPr>
          <w:rFonts w:eastAsia="宋体"/>
        </w:rPr>
        <w:t>Observation 10:</w:t>
      </w:r>
      <w:r>
        <w:rPr>
          <w:rFonts w:eastAsia="宋体"/>
        </w:rPr>
        <w:tab/>
        <w:t>If there could be some special features which cause different device operations, RAN2 should design the feature/procedure to address the mismatch between reader and device, rather than introducing the capability signalling.</w:t>
      </w:r>
    </w:p>
    <w:p w14:paraId="3323D1E7" w14:textId="77777777" w:rsidR="00D95984" w:rsidRDefault="00D95984" w:rsidP="00D95984">
      <w:pPr>
        <w:pStyle w:val="Observation-HW"/>
        <w:rPr>
          <w:rFonts w:eastAsia="宋体"/>
          <w:lang w:eastAsia="zh-CN"/>
        </w:rPr>
      </w:pPr>
      <w:r>
        <w:rPr>
          <w:rFonts w:eastAsia="宋体"/>
          <w:lang w:eastAsia="zh-CN"/>
        </w:rPr>
        <w:t>Observation 11:</w:t>
      </w:r>
      <w:r>
        <w:rPr>
          <w:rFonts w:eastAsia="宋体"/>
          <w:lang w:eastAsia="zh-CN"/>
        </w:rPr>
        <w:tab/>
        <w:t>From RAN2 perspective, i</w:t>
      </w:r>
      <w:r>
        <w:t>t is assumed the optional feature(s), in case if any, can be known by the reader via either deployment implementation or from CN.</w:t>
      </w:r>
    </w:p>
    <w:p w14:paraId="454BD662" w14:textId="3281D288" w:rsidR="00580C0F" w:rsidRDefault="00580C0F" w:rsidP="00580C0F">
      <w:pPr>
        <w:pStyle w:val="Observation-HW"/>
        <w:ind w:left="0" w:firstLineChars="0" w:firstLine="0"/>
        <w:rPr>
          <w:rFonts w:eastAsiaTheme="minorEastAsia"/>
        </w:rPr>
      </w:pPr>
      <w:r>
        <w:rPr>
          <w:rFonts w:eastAsiaTheme="minorEastAsia"/>
        </w:rPr>
        <w:t>Observation 12:</w:t>
      </w:r>
      <w:r>
        <w:rPr>
          <w:rFonts w:eastAsiaTheme="minorEastAsia"/>
        </w:rPr>
        <w:tab/>
        <w:t>The proximity determination work during SI phase is completed in RAN1.</w:t>
      </w:r>
    </w:p>
    <w:p w14:paraId="283D01F1" w14:textId="77777777" w:rsidR="00580C0F" w:rsidRDefault="00580C0F" w:rsidP="00580C0F">
      <w:pPr>
        <w:pStyle w:val="Observation-HW"/>
        <w:ind w:left="1522" w:hanging="1522"/>
        <w:rPr>
          <w:rFonts w:eastAsiaTheme="minorEastAsia"/>
        </w:rPr>
      </w:pPr>
      <w:r>
        <w:rPr>
          <w:rFonts w:eastAsiaTheme="minorEastAsia"/>
        </w:rPr>
        <w:t>Observation 13:</w:t>
      </w:r>
      <w:r>
        <w:rPr>
          <w:rFonts w:eastAsiaTheme="minorEastAsia"/>
        </w:rPr>
        <w:tab/>
        <w:t xml:space="preserve">RAN2 assumes the proximity determination use case is initiated/triggered by the core network/server behind the core network (e.g. by the inventory request). </w:t>
      </w:r>
    </w:p>
    <w:p w14:paraId="08D713C4" w14:textId="77777777" w:rsidR="00580C0F" w:rsidRDefault="00580C0F" w:rsidP="005C6600">
      <w:pPr>
        <w:textAlignment w:val="auto"/>
        <w:rPr>
          <w:i/>
          <w:color w:val="FF0000"/>
          <w:u w:val="single"/>
          <w:lang w:eastAsia="en-GB"/>
        </w:rPr>
      </w:pPr>
    </w:p>
    <w:p w14:paraId="76531301" w14:textId="741C48E6" w:rsidR="005C6600" w:rsidRDefault="00D95984" w:rsidP="005C6600">
      <w:pPr>
        <w:textAlignment w:val="auto"/>
        <w:rPr>
          <w:i/>
          <w:color w:val="FF0000"/>
          <w:u w:val="single"/>
          <w:lang w:eastAsia="en-GB"/>
        </w:rPr>
      </w:pPr>
      <w:r w:rsidRPr="00D95984">
        <w:rPr>
          <w:i/>
          <w:color w:val="FF0000"/>
          <w:u w:val="single"/>
          <w:lang w:eastAsia="en-GB"/>
        </w:rPr>
        <w:t>Protocol stack</w:t>
      </w:r>
    </w:p>
    <w:p w14:paraId="47451049" w14:textId="77777777" w:rsidR="00D95984" w:rsidRDefault="00D95984" w:rsidP="00D95984">
      <w:pPr>
        <w:pStyle w:val="Proposal-HW"/>
      </w:pPr>
      <w:r>
        <w:rPr>
          <w:lang w:val="en-US" w:eastAsia="zh-CN" w:bidi="ar"/>
        </w:rPr>
        <w:t>Proposal</w:t>
      </w:r>
      <w:r>
        <w:rPr>
          <w:lang w:eastAsia="zh-CN" w:bidi="ar"/>
        </w:rPr>
        <w:t xml:space="preserve"> 1</w:t>
      </w:r>
      <w:r>
        <w:rPr>
          <w:lang w:val="en-US" w:eastAsia="zh-CN" w:bidi="ar"/>
        </w:rPr>
        <w:t>:</w:t>
      </w:r>
      <w:r>
        <w:rPr>
          <w:lang w:eastAsia="zh-CN" w:bidi="ar"/>
        </w:rPr>
        <w:tab/>
      </w:r>
      <w:r>
        <w:rPr>
          <w:lang w:val="en-US" w:eastAsia="zh-CN" w:bidi="ar"/>
        </w:rPr>
        <w:t>For A-IoT air interface protocol stack, there is no other L2 AS layer (i.e. A-IoT MAC layer only).</w:t>
      </w:r>
    </w:p>
    <w:p w14:paraId="5F21BCA1" w14:textId="5EAD1AC4" w:rsidR="005C6600" w:rsidRDefault="00D95984" w:rsidP="005C6600">
      <w:pPr>
        <w:textAlignment w:val="auto"/>
        <w:rPr>
          <w:i/>
          <w:color w:val="FF0000"/>
          <w:u w:val="single"/>
          <w:lang w:eastAsia="en-GB"/>
        </w:rPr>
      </w:pPr>
      <w:r w:rsidRPr="00D95984">
        <w:rPr>
          <w:i/>
          <w:color w:val="FF0000"/>
          <w:u w:val="single"/>
          <w:lang w:eastAsia="en-GB"/>
        </w:rPr>
        <w:t>Segmentation</w:t>
      </w:r>
    </w:p>
    <w:p w14:paraId="168CCA43" w14:textId="77777777" w:rsidR="00D95984" w:rsidRDefault="00D95984" w:rsidP="00D95984">
      <w:pPr>
        <w:pStyle w:val="Proposal-HW"/>
        <w:ind w:left="1268" w:hanging="1268"/>
        <w:rPr>
          <w:rFonts w:eastAsia="等线"/>
        </w:rPr>
      </w:pPr>
      <w:r>
        <w:rPr>
          <w:rFonts w:eastAsia="等线"/>
        </w:rPr>
        <w:t>Proposal 2:</w:t>
      </w:r>
      <w:r>
        <w:rPr>
          <w:rFonts w:eastAsia="等线"/>
        </w:rPr>
        <w:tab/>
        <w:t xml:space="preserve">The compromised way forward for segmentation: </w:t>
      </w:r>
    </w:p>
    <w:p w14:paraId="323816FA" w14:textId="77777777" w:rsidR="00D95984" w:rsidRDefault="00D95984" w:rsidP="00D95984">
      <w:pPr>
        <w:pStyle w:val="Sub-bulletofproposal"/>
        <w:ind w:left="1416" w:hanging="282"/>
        <w:rPr>
          <w:rFonts w:eastAsia="等线"/>
        </w:rPr>
      </w:pPr>
      <w:r>
        <w:rPr>
          <w:rFonts w:eastAsia="等线"/>
        </w:rPr>
        <w:t>Only support D2R direction segmentation;</w:t>
      </w:r>
    </w:p>
    <w:p w14:paraId="2CD635DC" w14:textId="77777777" w:rsidR="00D95984" w:rsidRDefault="00D95984" w:rsidP="00D95984">
      <w:pPr>
        <w:pStyle w:val="Sub-bulletofproposal"/>
        <w:ind w:left="1416" w:hanging="282"/>
        <w:rPr>
          <w:rFonts w:eastAsia="等线"/>
        </w:rPr>
      </w:pPr>
      <w:r>
        <w:rPr>
          <w:rFonts w:eastAsia="等线"/>
        </w:rPr>
        <w:t>Some device does not have to implementation/perform segmentation (e.g. just skip the D2R transmission if TBS is small).</w:t>
      </w:r>
    </w:p>
    <w:p w14:paraId="6F974D99" w14:textId="77777777" w:rsidR="00D95984" w:rsidRDefault="00D95984" w:rsidP="00D95984">
      <w:pPr>
        <w:pStyle w:val="Proposal-HW"/>
        <w:ind w:left="1268" w:hanging="1268"/>
        <w:rPr>
          <w:rFonts w:eastAsia="等线"/>
        </w:rPr>
      </w:pPr>
      <w:r>
        <w:rPr>
          <w:rFonts w:eastAsia="等线"/>
        </w:rPr>
        <w:t>Proposal 3:</w:t>
      </w:r>
      <w:r>
        <w:rPr>
          <w:rFonts w:eastAsia="等线"/>
        </w:rPr>
        <w:tab/>
        <w:t xml:space="preserve">For segmentation solution stage-3 details, RAN2 to further discuss whether to use option A or B for the </w:t>
      </w:r>
      <w:r>
        <w:rPr>
          <w:rFonts w:eastAsia="等线"/>
          <w:lang w:eastAsia="zh-CN"/>
        </w:rPr>
        <w:t xml:space="preserve">device to determine the ending </w:t>
      </w:r>
      <w:r>
        <w:rPr>
          <w:rFonts w:eastAsia="等线"/>
        </w:rPr>
        <w:t xml:space="preserve">point </w:t>
      </w:r>
      <w:r>
        <w:rPr>
          <w:rFonts w:eastAsia="等线"/>
          <w:lang w:eastAsia="zh-CN"/>
        </w:rPr>
        <w:t>of the whole D2R message in its memory:</w:t>
      </w:r>
    </w:p>
    <w:p w14:paraId="1A88CB37" w14:textId="77777777" w:rsidR="00D95984" w:rsidRDefault="00D95984" w:rsidP="00D95984">
      <w:pPr>
        <w:pStyle w:val="Sub-bulletofproposal"/>
        <w:ind w:left="1416" w:hanging="282"/>
        <w:rPr>
          <w:rFonts w:eastAsia="等线"/>
        </w:rPr>
      </w:pPr>
      <w:r>
        <w:rPr>
          <w:rFonts w:eastAsia="等线" w:hint="eastAsia"/>
        </w:rPr>
        <w:t>O</w:t>
      </w:r>
      <w:r>
        <w:rPr>
          <w:rFonts w:eastAsia="等线"/>
        </w:rPr>
        <w:t>ption A: Device remembers the ending point for the D2R message in its memory, based on the received “command”.</w:t>
      </w:r>
    </w:p>
    <w:p w14:paraId="0CE8AE5D" w14:textId="77777777" w:rsidR="00D95984" w:rsidRDefault="00D95984" w:rsidP="00D95984">
      <w:pPr>
        <w:pStyle w:val="Sub-bulletofproposal"/>
        <w:ind w:left="1416" w:hanging="282"/>
        <w:rPr>
          <w:rFonts w:eastAsia="等线"/>
        </w:rPr>
      </w:pPr>
      <w:r>
        <w:rPr>
          <w:rFonts w:eastAsia="等线" w:hint="eastAsia"/>
        </w:rPr>
        <w:t>O</w:t>
      </w:r>
      <w:r>
        <w:rPr>
          <w:rFonts w:eastAsia="等线"/>
        </w:rPr>
        <w:t>ption B: Reader repeats the “command”, when scheduling each segment, to let the device determine the ending point for the D2R message in its memory.</w:t>
      </w:r>
    </w:p>
    <w:p w14:paraId="50D3E2E3" w14:textId="77777777" w:rsidR="00D95984" w:rsidRDefault="00D95984" w:rsidP="00D95984">
      <w:pPr>
        <w:pStyle w:val="Proposal-HW"/>
        <w:ind w:left="1268" w:hanging="1268"/>
        <w:rPr>
          <w:rFonts w:eastAsia="等线"/>
        </w:rPr>
      </w:pPr>
      <w:r>
        <w:rPr>
          <w:rFonts w:eastAsia="等线" w:hint="eastAsia"/>
          <w:lang w:eastAsia="zh-CN"/>
        </w:rPr>
        <w:lastRenderedPageBreak/>
        <w:t>P</w:t>
      </w:r>
      <w:r>
        <w:rPr>
          <w:rFonts w:eastAsia="等线"/>
          <w:lang w:eastAsia="zh-CN"/>
        </w:rPr>
        <w:t>roposal 4:</w:t>
      </w:r>
      <w:r>
        <w:rPr>
          <w:rFonts w:eastAsia="等线"/>
          <w:lang w:eastAsia="zh-CN"/>
        </w:rPr>
        <w:tab/>
      </w:r>
      <w:r>
        <w:rPr>
          <w:rFonts w:eastAsia="等线"/>
        </w:rPr>
        <w:t xml:space="preserve">For segmentation solution on stage-3 details, RAN2 to further discuss whether to use option 1 or 2 for </w:t>
      </w:r>
      <w:r>
        <w:rPr>
          <w:rFonts w:eastAsia="等线"/>
          <w:lang w:eastAsia="zh-CN"/>
        </w:rPr>
        <w:t>device determining the position of the next bit to transmit in its memory for each segment:</w:t>
      </w:r>
    </w:p>
    <w:p w14:paraId="6BB3EC03" w14:textId="77777777" w:rsidR="00D95984" w:rsidRDefault="00D95984" w:rsidP="00D95984">
      <w:pPr>
        <w:pStyle w:val="Sub-bulletofproposal"/>
        <w:ind w:left="1416" w:hanging="282"/>
        <w:rPr>
          <w:rFonts w:eastAsia="等线"/>
        </w:rPr>
      </w:pPr>
      <w:r>
        <w:rPr>
          <w:rFonts w:eastAsia="等线"/>
        </w:rPr>
        <w:t xml:space="preserve">Option 1: Device to update and remember the “position of the next bit to transmit” upon each segment. </w:t>
      </w:r>
    </w:p>
    <w:p w14:paraId="70722F37" w14:textId="77777777" w:rsidR="00D95984" w:rsidRDefault="00D95984" w:rsidP="00D95984">
      <w:pPr>
        <w:pStyle w:val="Sub-bulletofproposal"/>
        <w:ind w:left="1416" w:hanging="282"/>
        <w:rPr>
          <w:rFonts w:eastAsia="等线"/>
        </w:rPr>
      </w:pPr>
      <w:r>
        <w:rPr>
          <w:rFonts w:eastAsia="等线"/>
        </w:rPr>
        <w:t>Option 2: When scheduling each segment, reader explicitly indicates the “position of the next bit to transmit”.</w:t>
      </w:r>
    </w:p>
    <w:p w14:paraId="49EE8D79" w14:textId="67A63D2B" w:rsidR="00D95984" w:rsidRPr="00AF1184" w:rsidRDefault="00D95984" w:rsidP="00AF1184">
      <w:pPr>
        <w:textAlignment w:val="auto"/>
        <w:rPr>
          <w:i/>
          <w:color w:val="FF0000"/>
          <w:u w:val="single"/>
          <w:lang w:eastAsia="en-GB"/>
        </w:rPr>
      </w:pPr>
      <w:r w:rsidRPr="00AF1184">
        <w:rPr>
          <w:i/>
          <w:color w:val="FF0000"/>
          <w:u w:val="single"/>
          <w:lang w:eastAsia="en-GB"/>
        </w:rPr>
        <w:t>Information visible to reader from CN</w:t>
      </w:r>
    </w:p>
    <w:p w14:paraId="5FCDC874" w14:textId="77777777" w:rsidR="00D95984" w:rsidRDefault="00D95984" w:rsidP="00D95984">
      <w:pPr>
        <w:pStyle w:val="Proposal-HW"/>
      </w:pPr>
      <w:r>
        <w:t>Proposal 5:</w:t>
      </w:r>
      <w:r>
        <w:tab/>
        <w:t>Whether the following information should be visible to the reader and useful for AS procedure can be decided in Stage-3 phase:</w:t>
      </w:r>
    </w:p>
    <w:p w14:paraId="748FE267" w14:textId="77777777" w:rsidR="00D95984" w:rsidRPr="00113465" w:rsidRDefault="00D95984" w:rsidP="00D95984">
      <w:pPr>
        <w:pStyle w:val="Sub-bulletofproposal"/>
      </w:pPr>
      <w:r>
        <w:t>Information 1: command type, which is pending on whether the command response from device is optional or mandatory in different command types</w:t>
      </w:r>
      <w:r w:rsidRPr="0049656C">
        <w:t>, while size information is already covered</w:t>
      </w:r>
      <w:r w:rsidRPr="00113465">
        <w:t>;</w:t>
      </w:r>
    </w:p>
    <w:p w14:paraId="4EED8892" w14:textId="77777777" w:rsidR="00D95984" w:rsidRDefault="00D95984" w:rsidP="00D95984">
      <w:pPr>
        <w:pStyle w:val="Sub-bulletofproposal"/>
      </w:pPr>
      <w:r>
        <w:t xml:space="preserve">Information 2: periodicity to execute the service request, which is up to RAN3/SA2 discussion; </w:t>
      </w:r>
    </w:p>
    <w:p w14:paraId="099D2C53" w14:textId="77777777" w:rsidR="00D95984" w:rsidRDefault="00D95984" w:rsidP="00D95984">
      <w:pPr>
        <w:pStyle w:val="Sub-bulletofproposal"/>
      </w:pPr>
      <w:r>
        <w:t>Information 3: device type/capability, which can be discussed/checked after the completion of physical layer specification design.</w:t>
      </w:r>
    </w:p>
    <w:p w14:paraId="6DBA131D" w14:textId="77777777" w:rsidR="00D95984" w:rsidRDefault="00D95984" w:rsidP="00D95984">
      <w:pPr>
        <w:pStyle w:val="Sub-bulletofproposal"/>
      </w:pPr>
      <w:r>
        <w:t>Information 4: Maximum latency requirement for the service request, which is up to RAN3/SA2 on the service procedure design between CN and BS.</w:t>
      </w:r>
    </w:p>
    <w:p w14:paraId="6BE649D9" w14:textId="34812B9F" w:rsidR="00D95984" w:rsidRPr="00AF1184" w:rsidRDefault="00D95984" w:rsidP="005C6600">
      <w:pPr>
        <w:pStyle w:val="Proposal-HW"/>
        <w:ind w:left="1268" w:hanging="1268"/>
        <w:rPr>
          <w:b w:val="0"/>
          <w:i/>
          <w:color w:val="FF0000"/>
          <w:u w:val="single"/>
        </w:rPr>
      </w:pPr>
      <w:r w:rsidRPr="00AF1184">
        <w:rPr>
          <w:b w:val="0"/>
          <w:i/>
          <w:color w:val="FF0000"/>
          <w:u w:val="single"/>
        </w:rPr>
        <w:t>Device capability reporting from device</w:t>
      </w:r>
    </w:p>
    <w:p w14:paraId="671532D8" w14:textId="77777777" w:rsidR="00D95984" w:rsidRDefault="00D95984" w:rsidP="00D95984">
      <w:pPr>
        <w:pStyle w:val="Proposal-HW"/>
        <w:rPr>
          <w:rFonts w:eastAsia="宋体"/>
          <w:lang w:eastAsia="zh-CN"/>
        </w:rPr>
      </w:pPr>
      <w:r>
        <w:t>Proposal 6:</w:t>
      </w:r>
      <w:r>
        <w:tab/>
        <w:t xml:space="preserve">Do not support the device capability signalling reporting from device to reader. </w:t>
      </w:r>
    </w:p>
    <w:p w14:paraId="4E0205AF" w14:textId="77777777" w:rsidR="00D95984" w:rsidRDefault="00D95984" w:rsidP="005C6600">
      <w:pPr>
        <w:pStyle w:val="Proposal-HW"/>
        <w:ind w:left="1268" w:hanging="1268"/>
      </w:pPr>
      <w:r w:rsidRPr="00AF1184">
        <w:rPr>
          <w:b w:val="0"/>
          <w:i/>
          <w:color w:val="FF0000"/>
          <w:u w:val="single"/>
        </w:rPr>
        <w:t>Positioning and proximity objectives</w:t>
      </w:r>
      <w:r>
        <w:t xml:space="preserve"> </w:t>
      </w:r>
    </w:p>
    <w:p w14:paraId="21D1B899" w14:textId="40502F8E" w:rsidR="00580C0F" w:rsidRDefault="00580C0F" w:rsidP="00580C0F">
      <w:pPr>
        <w:pStyle w:val="Proposal-HW"/>
      </w:pPr>
      <w:r>
        <w:t>Proposal 7:</w:t>
      </w:r>
      <w:r>
        <w:tab/>
        <w:t xml:space="preserve">RAN2 understands there is no additional RAN2 impact for the positioning/location determination and the proximity determination in the study phase, i.e. it can be basically supported by the current </w:t>
      </w:r>
      <w:r w:rsidR="002436E9">
        <w:t>inventory procedure</w:t>
      </w:r>
      <w:r>
        <w:t xml:space="preserve">. </w:t>
      </w:r>
    </w:p>
    <w:p w14:paraId="5CB741ED" w14:textId="295C4C28" w:rsidR="00CA6CBE" w:rsidRPr="005C6600" w:rsidRDefault="00CA6CBE" w:rsidP="005C6600"/>
    <w:sectPr w:rsidR="00CA6CBE" w:rsidRPr="005C660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81194" w14:textId="77777777" w:rsidR="00527283" w:rsidRPr="00982682" w:rsidRDefault="00527283">
      <w:r w:rsidRPr="00982682">
        <w:separator/>
      </w:r>
    </w:p>
  </w:endnote>
  <w:endnote w:type="continuationSeparator" w:id="0">
    <w:p w14:paraId="6E5FAB78" w14:textId="77777777" w:rsidR="00527283" w:rsidRPr="00982682" w:rsidRDefault="00527283">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A0002AEF" w:usb1="4000207B" w:usb2="00000000"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PMingLiU">
    <w:altName w:val="·s²Ó©úÅé"/>
    <w:panose1 w:val="02010601000101010101"/>
    <w:charset w:val="88"/>
    <w:family w:val="roman"/>
    <w:pitch w:val="variable"/>
    <w:sig w:usb0="A00002FF" w:usb1="28CFFCFA" w:usb2="00000016" w:usb3="00000000" w:csb0="00100001"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935F5" w14:textId="77777777" w:rsidR="00527283" w:rsidRPr="00982682" w:rsidRDefault="00527283">
      <w:r w:rsidRPr="00982682">
        <w:separator/>
      </w:r>
    </w:p>
  </w:footnote>
  <w:footnote w:type="continuationSeparator" w:id="0">
    <w:p w14:paraId="1C1C1F36" w14:textId="77777777" w:rsidR="00527283" w:rsidRPr="00982682" w:rsidRDefault="00527283">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09B8"/>
    <w:multiLevelType w:val="hybridMultilevel"/>
    <w:tmpl w:val="1644786A"/>
    <w:lvl w:ilvl="0" w:tplc="04090001">
      <w:start w:val="1"/>
      <w:numFmt w:val="bullet"/>
      <w:lvlText w:val=""/>
      <w:lvlJc w:val="left"/>
      <w:pPr>
        <w:ind w:left="2550" w:hanging="420"/>
      </w:pPr>
      <w:rPr>
        <w:rFonts w:ascii="Wingdings" w:hAnsi="Wingdings" w:hint="default"/>
      </w:rPr>
    </w:lvl>
    <w:lvl w:ilvl="1" w:tplc="04090003">
      <w:start w:val="1"/>
      <w:numFmt w:val="bullet"/>
      <w:lvlText w:val=""/>
      <w:lvlJc w:val="left"/>
      <w:pPr>
        <w:ind w:left="2970" w:hanging="420"/>
      </w:pPr>
      <w:rPr>
        <w:rFonts w:ascii="Wingdings" w:hAnsi="Wingdings" w:hint="default"/>
      </w:rPr>
    </w:lvl>
    <w:lvl w:ilvl="2" w:tplc="04090005">
      <w:start w:val="1"/>
      <w:numFmt w:val="bullet"/>
      <w:lvlText w:val=""/>
      <w:lvlJc w:val="left"/>
      <w:pPr>
        <w:ind w:left="3390" w:hanging="420"/>
      </w:pPr>
      <w:rPr>
        <w:rFonts w:ascii="Wingdings" w:hAnsi="Wingdings" w:hint="default"/>
      </w:rPr>
    </w:lvl>
    <w:lvl w:ilvl="3" w:tplc="04090001">
      <w:start w:val="1"/>
      <w:numFmt w:val="bullet"/>
      <w:lvlText w:val=""/>
      <w:lvlJc w:val="left"/>
      <w:pPr>
        <w:ind w:left="3810" w:hanging="420"/>
      </w:pPr>
      <w:rPr>
        <w:rFonts w:ascii="Wingdings" w:hAnsi="Wingdings" w:hint="default"/>
      </w:rPr>
    </w:lvl>
    <w:lvl w:ilvl="4" w:tplc="04090003">
      <w:start w:val="1"/>
      <w:numFmt w:val="bullet"/>
      <w:lvlText w:val=""/>
      <w:lvlJc w:val="left"/>
      <w:pPr>
        <w:ind w:left="4230" w:hanging="420"/>
      </w:pPr>
      <w:rPr>
        <w:rFonts w:ascii="Wingdings" w:hAnsi="Wingdings" w:hint="default"/>
      </w:rPr>
    </w:lvl>
    <w:lvl w:ilvl="5" w:tplc="04090005">
      <w:start w:val="1"/>
      <w:numFmt w:val="bullet"/>
      <w:lvlText w:val=""/>
      <w:lvlJc w:val="left"/>
      <w:pPr>
        <w:ind w:left="4650" w:hanging="420"/>
      </w:pPr>
      <w:rPr>
        <w:rFonts w:ascii="Wingdings" w:hAnsi="Wingdings" w:hint="default"/>
      </w:rPr>
    </w:lvl>
    <w:lvl w:ilvl="6" w:tplc="04090001">
      <w:start w:val="1"/>
      <w:numFmt w:val="bullet"/>
      <w:lvlText w:val=""/>
      <w:lvlJc w:val="left"/>
      <w:pPr>
        <w:ind w:left="5070" w:hanging="420"/>
      </w:pPr>
      <w:rPr>
        <w:rFonts w:ascii="Wingdings" w:hAnsi="Wingdings" w:hint="default"/>
      </w:rPr>
    </w:lvl>
    <w:lvl w:ilvl="7" w:tplc="04090003">
      <w:start w:val="1"/>
      <w:numFmt w:val="bullet"/>
      <w:lvlText w:val=""/>
      <w:lvlJc w:val="left"/>
      <w:pPr>
        <w:ind w:left="5490" w:hanging="420"/>
      </w:pPr>
      <w:rPr>
        <w:rFonts w:ascii="Wingdings" w:hAnsi="Wingdings" w:hint="default"/>
      </w:rPr>
    </w:lvl>
    <w:lvl w:ilvl="8" w:tplc="04090005">
      <w:start w:val="1"/>
      <w:numFmt w:val="bullet"/>
      <w:lvlText w:val=""/>
      <w:lvlJc w:val="left"/>
      <w:pPr>
        <w:ind w:left="5910" w:hanging="420"/>
      </w:pPr>
      <w:rPr>
        <w:rFonts w:ascii="Wingdings" w:hAnsi="Wingdings" w:hint="default"/>
      </w:rPr>
    </w:lvl>
  </w:abstractNum>
  <w:abstractNum w:abstractNumId="1" w15:restartNumberingAfterBreak="0">
    <w:nsid w:val="03701357"/>
    <w:multiLevelType w:val="multilevel"/>
    <w:tmpl w:val="037013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68D01A0"/>
    <w:multiLevelType w:val="multilevel"/>
    <w:tmpl w:val="068D01A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A9348C4"/>
    <w:multiLevelType w:val="multilevel"/>
    <w:tmpl w:val="0A9348C4"/>
    <w:lvl w:ilvl="0">
      <w:start w:val="5"/>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E47740F"/>
    <w:multiLevelType w:val="multilevel"/>
    <w:tmpl w:val="0E47740F"/>
    <w:lvl w:ilvl="0">
      <w:start w:val="2"/>
      <w:numFmt w:val="bullet"/>
      <w:lvlText w:val="-"/>
      <w:lvlJc w:val="left"/>
      <w:pPr>
        <w:ind w:left="420" w:hanging="42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03545FC"/>
    <w:multiLevelType w:val="multilevel"/>
    <w:tmpl w:val="203545FC"/>
    <w:lvl w:ilvl="0">
      <w:start w:val="300"/>
      <w:numFmt w:val="bullet"/>
      <w:lvlText w:val=""/>
      <w:lvlJc w:val="left"/>
      <w:pPr>
        <w:ind w:left="420" w:hanging="420"/>
      </w:pPr>
      <w:rPr>
        <w:rFonts w:ascii="Wingdings" w:eastAsia="MS Mincho"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0656C37"/>
    <w:multiLevelType w:val="multilevel"/>
    <w:tmpl w:val="20656C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6E33A3"/>
    <w:multiLevelType w:val="multilevel"/>
    <w:tmpl w:val="256E33A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D883EB9"/>
    <w:multiLevelType w:val="multilevel"/>
    <w:tmpl w:val="3D883EB9"/>
    <w:lvl w:ilvl="0">
      <w:start w:val="2"/>
      <w:numFmt w:val="bullet"/>
      <w:lvlText w:val="-"/>
      <w:lvlJc w:val="left"/>
      <w:pPr>
        <w:ind w:left="520" w:hanging="420"/>
      </w:pPr>
      <w:rPr>
        <w:rFonts w:ascii="Calibri" w:eastAsia="宋体" w:hAnsi="Calibri" w:cs="Calibri"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59B3440"/>
    <w:multiLevelType w:val="hybridMultilevel"/>
    <w:tmpl w:val="F294C750"/>
    <w:lvl w:ilvl="0" w:tplc="C6121B8E">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4" w15:restartNumberingAfterBreak="0">
    <w:nsid w:val="6C320BB0"/>
    <w:multiLevelType w:val="multilevel"/>
    <w:tmpl w:val="6C320BB0"/>
    <w:lvl w:ilvl="0">
      <w:start w:val="2"/>
      <w:numFmt w:val="bullet"/>
      <w:lvlText w:val="-"/>
      <w:lvlJc w:val="left"/>
      <w:pPr>
        <w:ind w:left="420" w:hanging="42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27" w15:restartNumberingAfterBreak="0">
    <w:nsid w:val="71825D41"/>
    <w:multiLevelType w:val="multilevel"/>
    <w:tmpl w:val="71825D41"/>
    <w:lvl w:ilvl="0">
      <w:start w:val="3"/>
      <w:numFmt w:val="bullet"/>
      <w:lvlText w:val="-"/>
      <w:lvlJc w:val="left"/>
      <w:pPr>
        <w:ind w:left="360" w:hanging="360"/>
      </w:pPr>
      <w:rPr>
        <w:rFonts w:ascii="Calibri" w:eastAsia="等线"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4635B9D"/>
    <w:multiLevelType w:val="multilevel"/>
    <w:tmpl w:val="74635B9D"/>
    <w:lvl w:ilvl="0">
      <w:start w:val="2"/>
      <w:numFmt w:val="bullet"/>
      <w:lvlText w:val="-"/>
      <w:lvlJc w:val="left"/>
      <w:pPr>
        <w:ind w:left="420" w:hanging="42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827551C"/>
    <w:multiLevelType w:val="multilevel"/>
    <w:tmpl w:val="7827551C"/>
    <w:lvl w:ilvl="0">
      <w:start w:val="300"/>
      <w:numFmt w:val="bullet"/>
      <w:lvlText w:val=""/>
      <w:lvlJc w:val="left"/>
      <w:pPr>
        <w:ind w:left="420" w:hanging="420"/>
      </w:pPr>
      <w:rPr>
        <w:rFonts w:ascii="Wingdings" w:eastAsia="MS Mincho"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8315016"/>
    <w:multiLevelType w:val="multilevel"/>
    <w:tmpl w:val="783150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3"/>
  </w:num>
  <w:num w:numId="2">
    <w:abstractNumId w:val="28"/>
  </w:num>
  <w:num w:numId="3">
    <w:abstractNumId w:val="5"/>
  </w:num>
  <w:num w:numId="4">
    <w:abstractNumId w:val="17"/>
  </w:num>
  <w:num w:numId="5">
    <w:abstractNumId w:val="4"/>
  </w:num>
  <w:num w:numId="6">
    <w:abstractNumId w:val="15"/>
  </w:num>
  <w:num w:numId="7">
    <w:abstractNumId w:val="21"/>
  </w:num>
  <w:num w:numId="8">
    <w:abstractNumId w:val="0"/>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20"/>
  </w:num>
  <w:num w:numId="13">
    <w:abstractNumId w:val="19"/>
  </w:num>
  <w:num w:numId="14">
    <w:abstractNumId w:val="14"/>
  </w:num>
  <w:num w:numId="15">
    <w:abstractNumId w:val="6"/>
  </w:num>
  <w:num w:numId="16">
    <w:abstractNumId w:val="6"/>
  </w:num>
  <w:num w:numId="17">
    <w:abstractNumId w:val="6"/>
  </w:num>
  <w:num w:numId="18">
    <w:abstractNumId w:val="23"/>
  </w:num>
  <w:num w:numId="19">
    <w:abstractNumId w:val="22"/>
  </w:num>
  <w:num w:numId="20">
    <w:abstractNumId w:val="7"/>
  </w:num>
  <w:num w:numId="21">
    <w:abstractNumId w:val="29"/>
  </w:num>
  <w:num w:numId="22">
    <w:abstractNumId w:val="12"/>
  </w:num>
  <w:num w:numId="23">
    <w:abstractNumId w:val="3"/>
  </w:num>
  <w:num w:numId="24">
    <w:abstractNumId w:val="16"/>
  </w:num>
  <w:num w:numId="25">
    <w:abstractNumId w:val="1"/>
  </w:num>
  <w:num w:numId="26">
    <w:abstractNumId w:val="31"/>
  </w:num>
  <w:num w:numId="27">
    <w:abstractNumId w:val="10"/>
  </w:num>
  <w:num w:numId="28">
    <w:abstractNumId w:val="9"/>
  </w:num>
  <w:num w:numId="29">
    <w:abstractNumId w:val="30"/>
  </w:num>
  <w:num w:numId="30">
    <w:abstractNumId w:val="24"/>
  </w:num>
  <w:num w:numId="31">
    <w:abstractNumId w:val="8"/>
  </w:num>
  <w:num w:numId="32">
    <w:abstractNumId w:val="18"/>
  </w:num>
  <w:num w:numId="33">
    <w:abstractNumId w:val="25"/>
  </w:num>
  <w:num w:numId="34">
    <w:abstractNumId w:val="2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458"/>
    <w:rsid w:val="00046FCF"/>
    <w:rsid w:val="000479E4"/>
    <w:rsid w:val="00047B49"/>
    <w:rsid w:val="000506B7"/>
    <w:rsid w:val="00050D6C"/>
    <w:rsid w:val="00050E0D"/>
    <w:rsid w:val="00051421"/>
    <w:rsid w:val="00051834"/>
    <w:rsid w:val="00052E62"/>
    <w:rsid w:val="00052FF2"/>
    <w:rsid w:val="00053266"/>
    <w:rsid w:val="00053888"/>
    <w:rsid w:val="00053B45"/>
    <w:rsid w:val="0005480E"/>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A31"/>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6A84"/>
    <w:rsid w:val="00087542"/>
    <w:rsid w:val="0008799E"/>
    <w:rsid w:val="00087B32"/>
    <w:rsid w:val="00090A3B"/>
    <w:rsid w:val="000913CB"/>
    <w:rsid w:val="00092707"/>
    <w:rsid w:val="00092F12"/>
    <w:rsid w:val="00095499"/>
    <w:rsid w:val="00095585"/>
    <w:rsid w:val="00095DF0"/>
    <w:rsid w:val="00096660"/>
    <w:rsid w:val="000A0288"/>
    <w:rsid w:val="000A09B5"/>
    <w:rsid w:val="000A148F"/>
    <w:rsid w:val="000A1FAA"/>
    <w:rsid w:val="000A24DE"/>
    <w:rsid w:val="000A2609"/>
    <w:rsid w:val="000A288E"/>
    <w:rsid w:val="000A2CF3"/>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1DBF"/>
    <w:rsid w:val="000D2EAC"/>
    <w:rsid w:val="000D434E"/>
    <w:rsid w:val="000D45B0"/>
    <w:rsid w:val="000D4BCF"/>
    <w:rsid w:val="000D58AB"/>
    <w:rsid w:val="000D5B51"/>
    <w:rsid w:val="000D5D09"/>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026"/>
    <w:rsid w:val="00140CAA"/>
    <w:rsid w:val="001411F4"/>
    <w:rsid w:val="0014154A"/>
    <w:rsid w:val="00141CB2"/>
    <w:rsid w:val="00142281"/>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4A5"/>
    <w:rsid w:val="00165659"/>
    <w:rsid w:val="00165B55"/>
    <w:rsid w:val="00165F81"/>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240"/>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6A5A"/>
    <w:rsid w:val="001971A7"/>
    <w:rsid w:val="00197903"/>
    <w:rsid w:val="00197BAA"/>
    <w:rsid w:val="001A009C"/>
    <w:rsid w:val="001A1594"/>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2F"/>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FD0"/>
    <w:rsid w:val="001E6631"/>
    <w:rsid w:val="001F1042"/>
    <w:rsid w:val="001F168B"/>
    <w:rsid w:val="001F25B2"/>
    <w:rsid w:val="001F3B9C"/>
    <w:rsid w:val="001F3D41"/>
    <w:rsid w:val="001F4504"/>
    <w:rsid w:val="001F569A"/>
    <w:rsid w:val="001F5CCE"/>
    <w:rsid w:val="001F61AD"/>
    <w:rsid w:val="001F6EBF"/>
    <w:rsid w:val="0020016E"/>
    <w:rsid w:val="002007FC"/>
    <w:rsid w:val="00200876"/>
    <w:rsid w:val="002021E0"/>
    <w:rsid w:val="00205615"/>
    <w:rsid w:val="00205F37"/>
    <w:rsid w:val="00206D75"/>
    <w:rsid w:val="00206E13"/>
    <w:rsid w:val="0020716A"/>
    <w:rsid w:val="00207B00"/>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379D3"/>
    <w:rsid w:val="002414D2"/>
    <w:rsid w:val="00241EDC"/>
    <w:rsid w:val="00241FEA"/>
    <w:rsid w:val="00242F2F"/>
    <w:rsid w:val="002436E9"/>
    <w:rsid w:val="00243C6F"/>
    <w:rsid w:val="00243C89"/>
    <w:rsid w:val="00243DA0"/>
    <w:rsid w:val="0024490C"/>
    <w:rsid w:val="00244BA5"/>
    <w:rsid w:val="00245E90"/>
    <w:rsid w:val="00247104"/>
    <w:rsid w:val="00251897"/>
    <w:rsid w:val="00251D18"/>
    <w:rsid w:val="00251F32"/>
    <w:rsid w:val="0025232D"/>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1F3"/>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2EE6"/>
    <w:rsid w:val="002A3081"/>
    <w:rsid w:val="002A3AAF"/>
    <w:rsid w:val="002A4014"/>
    <w:rsid w:val="002A44F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452"/>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15AE"/>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1DB"/>
    <w:rsid w:val="003812C8"/>
    <w:rsid w:val="003829D8"/>
    <w:rsid w:val="00382A69"/>
    <w:rsid w:val="00382B62"/>
    <w:rsid w:val="00383643"/>
    <w:rsid w:val="00383951"/>
    <w:rsid w:val="00383EE4"/>
    <w:rsid w:val="003852C0"/>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235"/>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69AB"/>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1CC"/>
    <w:rsid w:val="003D4289"/>
    <w:rsid w:val="003D4803"/>
    <w:rsid w:val="003D4966"/>
    <w:rsid w:val="003D4D4C"/>
    <w:rsid w:val="003D4E84"/>
    <w:rsid w:val="003D5E22"/>
    <w:rsid w:val="003D6138"/>
    <w:rsid w:val="003E04A8"/>
    <w:rsid w:val="003E065B"/>
    <w:rsid w:val="003E0902"/>
    <w:rsid w:val="003E0950"/>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78A"/>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35BF"/>
    <w:rsid w:val="004541EF"/>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2B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5338"/>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802"/>
    <w:rsid w:val="004B4A94"/>
    <w:rsid w:val="004B4ACE"/>
    <w:rsid w:val="004B5556"/>
    <w:rsid w:val="004B7C2C"/>
    <w:rsid w:val="004C0EBE"/>
    <w:rsid w:val="004C1629"/>
    <w:rsid w:val="004C1825"/>
    <w:rsid w:val="004C369C"/>
    <w:rsid w:val="004C4670"/>
    <w:rsid w:val="004C4C61"/>
    <w:rsid w:val="004C50C3"/>
    <w:rsid w:val="004C60F2"/>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6FB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27283"/>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DBC"/>
    <w:rsid w:val="00543E6C"/>
    <w:rsid w:val="005441BA"/>
    <w:rsid w:val="00545ADB"/>
    <w:rsid w:val="00545B39"/>
    <w:rsid w:val="005467DF"/>
    <w:rsid w:val="005468DA"/>
    <w:rsid w:val="0055066B"/>
    <w:rsid w:val="005527D2"/>
    <w:rsid w:val="005543ED"/>
    <w:rsid w:val="00555497"/>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0345"/>
    <w:rsid w:val="005718BC"/>
    <w:rsid w:val="005718C4"/>
    <w:rsid w:val="005721B6"/>
    <w:rsid w:val="005737EA"/>
    <w:rsid w:val="00573D27"/>
    <w:rsid w:val="00573DFE"/>
    <w:rsid w:val="0057421E"/>
    <w:rsid w:val="00574F22"/>
    <w:rsid w:val="0057516E"/>
    <w:rsid w:val="00576F4C"/>
    <w:rsid w:val="00580728"/>
    <w:rsid w:val="00580C0F"/>
    <w:rsid w:val="005811EA"/>
    <w:rsid w:val="00581A3C"/>
    <w:rsid w:val="00581FDD"/>
    <w:rsid w:val="00583330"/>
    <w:rsid w:val="00584F87"/>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00"/>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53"/>
    <w:rsid w:val="005E2582"/>
    <w:rsid w:val="005E25CD"/>
    <w:rsid w:val="005E2B8E"/>
    <w:rsid w:val="005E2E6D"/>
    <w:rsid w:val="005E3C85"/>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286"/>
    <w:rsid w:val="006034F8"/>
    <w:rsid w:val="00603844"/>
    <w:rsid w:val="00603C85"/>
    <w:rsid w:val="006045C1"/>
    <w:rsid w:val="00605EAF"/>
    <w:rsid w:val="0060671F"/>
    <w:rsid w:val="00606D87"/>
    <w:rsid w:val="00610091"/>
    <w:rsid w:val="006116B8"/>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418"/>
    <w:rsid w:val="0065759A"/>
    <w:rsid w:val="006610E0"/>
    <w:rsid w:val="00661C44"/>
    <w:rsid w:val="00662013"/>
    <w:rsid w:val="00663B3F"/>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853"/>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234"/>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06F"/>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35A"/>
    <w:rsid w:val="00701E8C"/>
    <w:rsid w:val="0070239C"/>
    <w:rsid w:val="007025DC"/>
    <w:rsid w:val="00703016"/>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5DDA"/>
    <w:rsid w:val="00746060"/>
    <w:rsid w:val="00746088"/>
    <w:rsid w:val="00746703"/>
    <w:rsid w:val="00746747"/>
    <w:rsid w:val="00746A9F"/>
    <w:rsid w:val="0074791D"/>
    <w:rsid w:val="00747D69"/>
    <w:rsid w:val="0075093A"/>
    <w:rsid w:val="00750E10"/>
    <w:rsid w:val="00750F4E"/>
    <w:rsid w:val="007518BE"/>
    <w:rsid w:val="00751ED5"/>
    <w:rsid w:val="007529C9"/>
    <w:rsid w:val="00752E53"/>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296"/>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3E58"/>
    <w:rsid w:val="00824629"/>
    <w:rsid w:val="00824CA4"/>
    <w:rsid w:val="008254B7"/>
    <w:rsid w:val="00825F49"/>
    <w:rsid w:val="008263C7"/>
    <w:rsid w:val="00826E0E"/>
    <w:rsid w:val="00827868"/>
    <w:rsid w:val="00827D6C"/>
    <w:rsid w:val="008304AF"/>
    <w:rsid w:val="00830F34"/>
    <w:rsid w:val="0083125C"/>
    <w:rsid w:val="00831420"/>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1615"/>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01B8"/>
    <w:rsid w:val="008C1C47"/>
    <w:rsid w:val="008C4346"/>
    <w:rsid w:val="008C4583"/>
    <w:rsid w:val="008C46EC"/>
    <w:rsid w:val="008C4C7C"/>
    <w:rsid w:val="008C5238"/>
    <w:rsid w:val="008C78D1"/>
    <w:rsid w:val="008C7D0B"/>
    <w:rsid w:val="008C7E07"/>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D86"/>
    <w:rsid w:val="00923F81"/>
    <w:rsid w:val="00924D92"/>
    <w:rsid w:val="00924FA1"/>
    <w:rsid w:val="0092571A"/>
    <w:rsid w:val="009259C6"/>
    <w:rsid w:val="00925C23"/>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1AED"/>
    <w:rsid w:val="00982682"/>
    <w:rsid w:val="00982F87"/>
    <w:rsid w:val="00983173"/>
    <w:rsid w:val="00985108"/>
    <w:rsid w:val="00985329"/>
    <w:rsid w:val="0098539A"/>
    <w:rsid w:val="00985905"/>
    <w:rsid w:val="00987159"/>
    <w:rsid w:val="0098739F"/>
    <w:rsid w:val="00987E05"/>
    <w:rsid w:val="00990BA8"/>
    <w:rsid w:val="00992ACF"/>
    <w:rsid w:val="00993052"/>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6815"/>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6EBA"/>
    <w:rsid w:val="009E7303"/>
    <w:rsid w:val="009E75BF"/>
    <w:rsid w:val="009E7C32"/>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2F8"/>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1F72"/>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14A2"/>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428"/>
    <w:rsid w:val="00AA2D40"/>
    <w:rsid w:val="00AA3269"/>
    <w:rsid w:val="00AA3F6F"/>
    <w:rsid w:val="00AA5834"/>
    <w:rsid w:val="00AA6209"/>
    <w:rsid w:val="00AA62C0"/>
    <w:rsid w:val="00AA7FEC"/>
    <w:rsid w:val="00AB0123"/>
    <w:rsid w:val="00AB1FBA"/>
    <w:rsid w:val="00AB29E6"/>
    <w:rsid w:val="00AB36B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0571"/>
    <w:rsid w:val="00AD0C98"/>
    <w:rsid w:val="00AD1157"/>
    <w:rsid w:val="00AD1C20"/>
    <w:rsid w:val="00AD1C21"/>
    <w:rsid w:val="00AD28BC"/>
    <w:rsid w:val="00AD3004"/>
    <w:rsid w:val="00AD4197"/>
    <w:rsid w:val="00AD4680"/>
    <w:rsid w:val="00AD5712"/>
    <w:rsid w:val="00AD5CB6"/>
    <w:rsid w:val="00AD6A65"/>
    <w:rsid w:val="00AD7E32"/>
    <w:rsid w:val="00AE11A2"/>
    <w:rsid w:val="00AE127D"/>
    <w:rsid w:val="00AE32AE"/>
    <w:rsid w:val="00AE3365"/>
    <w:rsid w:val="00AE4726"/>
    <w:rsid w:val="00AE4995"/>
    <w:rsid w:val="00AE5151"/>
    <w:rsid w:val="00AE6227"/>
    <w:rsid w:val="00AE6389"/>
    <w:rsid w:val="00AE715E"/>
    <w:rsid w:val="00AE72CD"/>
    <w:rsid w:val="00AF08D2"/>
    <w:rsid w:val="00AF09A3"/>
    <w:rsid w:val="00AF0B52"/>
    <w:rsid w:val="00AF1184"/>
    <w:rsid w:val="00AF1ACA"/>
    <w:rsid w:val="00AF1D01"/>
    <w:rsid w:val="00AF3269"/>
    <w:rsid w:val="00AF40BD"/>
    <w:rsid w:val="00AF491C"/>
    <w:rsid w:val="00AF49B4"/>
    <w:rsid w:val="00AF572D"/>
    <w:rsid w:val="00AF578C"/>
    <w:rsid w:val="00AF63CA"/>
    <w:rsid w:val="00AF6411"/>
    <w:rsid w:val="00AF6CEC"/>
    <w:rsid w:val="00AF7851"/>
    <w:rsid w:val="00AF79B1"/>
    <w:rsid w:val="00B00010"/>
    <w:rsid w:val="00B01E1C"/>
    <w:rsid w:val="00B026A1"/>
    <w:rsid w:val="00B026AE"/>
    <w:rsid w:val="00B02DE8"/>
    <w:rsid w:val="00B035DF"/>
    <w:rsid w:val="00B04317"/>
    <w:rsid w:val="00B04707"/>
    <w:rsid w:val="00B049AE"/>
    <w:rsid w:val="00B05C4F"/>
    <w:rsid w:val="00B06A32"/>
    <w:rsid w:val="00B06D97"/>
    <w:rsid w:val="00B1096A"/>
    <w:rsid w:val="00B114C1"/>
    <w:rsid w:val="00B12520"/>
    <w:rsid w:val="00B133AE"/>
    <w:rsid w:val="00B13A32"/>
    <w:rsid w:val="00B140FF"/>
    <w:rsid w:val="00B14A71"/>
    <w:rsid w:val="00B15449"/>
    <w:rsid w:val="00B16104"/>
    <w:rsid w:val="00B16280"/>
    <w:rsid w:val="00B164C2"/>
    <w:rsid w:val="00B1758D"/>
    <w:rsid w:val="00B20DDA"/>
    <w:rsid w:val="00B20FAE"/>
    <w:rsid w:val="00B2155F"/>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223"/>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84F"/>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1F"/>
    <w:rsid w:val="00BA58A9"/>
    <w:rsid w:val="00BA5911"/>
    <w:rsid w:val="00BA693A"/>
    <w:rsid w:val="00BA699F"/>
    <w:rsid w:val="00BB09DB"/>
    <w:rsid w:val="00BB1080"/>
    <w:rsid w:val="00BB1163"/>
    <w:rsid w:val="00BB1AE6"/>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5A6"/>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C99"/>
    <w:rsid w:val="00C44DAB"/>
    <w:rsid w:val="00C45146"/>
    <w:rsid w:val="00C45231"/>
    <w:rsid w:val="00C45A07"/>
    <w:rsid w:val="00C45B46"/>
    <w:rsid w:val="00C461A9"/>
    <w:rsid w:val="00C479D7"/>
    <w:rsid w:val="00C47C68"/>
    <w:rsid w:val="00C5169B"/>
    <w:rsid w:val="00C51847"/>
    <w:rsid w:val="00C519CB"/>
    <w:rsid w:val="00C51F6C"/>
    <w:rsid w:val="00C527F2"/>
    <w:rsid w:val="00C5299F"/>
    <w:rsid w:val="00C53030"/>
    <w:rsid w:val="00C53117"/>
    <w:rsid w:val="00C53C15"/>
    <w:rsid w:val="00C54839"/>
    <w:rsid w:val="00C55AF7"/>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FFB"/>
    <w:rsid w:val="00CC3A87"/>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6B0"/>
    <w:rsid w:val="00CE0BB3"/>
    <w:rsid w:val="00CE1A6D"/>
    <w:rsid w:val="00CE243F"/>
    <w:rsid w:val="00CE28EC"/>
    <w:rsid w:val="00CE2DEC"/>
    <w:rsid w:val="00CE36CF"/>
    <w:rsid w:val="00CE3A8D"/>
    <w:rsid w:val="00CE403C"/>
    <w:rsid w:val="00CE63B5"/>
    <w:rsid w:val="00CE63FE"/>
    <w:rsid w:val="00CE741C"/>
    <w:rsid w:val="00CF032B"/>
    <w:rsid w:val="00CF0B53"/>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2093A"/>
    <w:rsid w:val="00D20E41"/>
    <w:rsid w:val="00D215F8"/>
    <w:rsid w:val="00D2228C"/>
    <w:rsid w:val="00D23FC3"/>
    <w:rsid w:val="00D2495F"/>
    <w:rsid w:val="00D24A18"/>
    <w:rsid w:val="00D2656E"/>
    <w:rsid w:val="00D26721"/>
    <w:rsid w:val="00D2684F"/>
    <w:rsid w:val="00D26B13"/>
    <w:rsid w:val="00D272FB"/>
    <w:rsid w:val="00D2767D"/>
    <w:rsid w:val="00D30096"/>
    <w:rsid w:val="00D30750"/>
    <w:rsid w:val="00D30A11"/>
    <w:rsid w:val="00D30DB2"/>
    <w:rsid w:val="00D31CDD"/>
    <w:rsid w:val="00D33030"/>
    <w:rsid w:val="00D33457"/>
    <w:rsid w:val="00D338F2"/>
    <w:rsid w:val="00D37279"/>
    <w:rsid w:val="00D40914"/>
    <w:rsid w:val="00D40A15"/>
    <w:rsid w:val="00D41AE6"/>
    <w:rsid w:val="00D43473"/>
    <w:rsid w:val="00D435E9"/>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38D9"/>
    <w:rsid w:val="00D8439F"/>
    <w:rsid w:val="00D857E8"/>
    <w:rsid w:val="00D85A1D"/>
    <w:rsid w:val="00D85C27"/>
    <w:rsid w:val="00D87289"/>
    <w:rsid w:val="00D87E00"/>
    <w:rsid w:val="00D87EEE"/>
    <w:rsid w:val="00D912B0"/>
    <w:rsid w:val="00D9134D"/>
    <w:rsid w:val="00D91405"/>
    <w:rsid w:val="00D919C4"/>
    <w:rsid w:val="00D91BC1"/>
    <w:rsid w:val="00D9248D"/>
    <w:rsid w:val="00D92C7D"/>
    <w:rsid w:val="00D92D20"/>
    <w:rsid w:val="00D93D86"/>
    <w:rsid w:val="00D95463"/>
    <w:rsid w:val="00D95984"/>
    <w:rsid w:val="00D96C11"/>
    <w:rsid w:val="00D96F4E"/>
    <w:rsid w:val="00D97011"/>
    <w:rsid w:val="00D97C63"/>
    <w:rsid w:val="00DA0EC1"/>
    <w:rsid w:val="00DA0FEF"/>
    <w:rsid w:val="00DA33A5"/>
    <w:rsid w:val="00DA4702"/>
    <w:rsid w:val="00DA4C43"/>
    <w:rsid w:val="00DA6363"/>
    <w:rsid w:val="00DA6832"/>
    <w:rsid w:val="00DA7A03"/>
    <w:rsid w:val="00DB01C3"/>
    <w:rsid w:val="00DB072A"/>
    <w:rsid w:val="00DB1818"/>
    <w:rsid w:val="00DB1E4B"/>
    <w:rsid w:val="00DB2778"/>
    <w:rsid w:val="00DB2D49"/>
    <w:rsid w:val="00DB4672"/>
    <w:rsid w:val="00DB486A"/>
    <w:rsid w:val="00DB5078"/>
    <w:rsid w:val="00DB551C"/>
    <w:rsid w:val="00DB5F5D"/>
    <w:rsid w:val="00DB6991"/>
    <w:rsid w:val="00DB6AA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042B"/>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4FEB"/>
    <w:rsid w:val="00E150FE"/>
    <w:rsid w:val="00E1512A"/>
    <w:rsid w:val="00E15210"/>
    <w:rsid w:val="00E17C46"/>
    <w:rsid w:val="00E20D04"/>
    <w:rsid w:val="00E21573"/>
    <w:rsid w:val="00E2208B"/>
    <w:rsid w:val="00E2245E"/>
    <w:rsid w:val="00E2263A"/>
    <w:rsid w:val="00E229C2"/>
    <w:rsid w:val="00E22CA5"/>
    <w:rsid w:val="00E23ABE"/>
    <w:rsid w:val="00E23B61"/>
    <w:rsid w:val="00E255D9"/>
    <w:rsid w:val="00E25A20"/>
    <w:rsid w:val="00E26A37"/>
    <w:rsid w:val="00E27B0D"/>
    <w:rsid w:val="00E306DF"/>
    <w:rsid w:val="00E30E12"/>
    <w:rsid w:val="00E30F34"/>
    <w:rsid w:val="00E31054"/>
    <w:rsid w:val="00E317A7"/>
    <w:rsid w:val="00E32BF2"/>
    <w:rsid w:val="00E32E14"/>
    <w:rsid w:val="00E3475E"/>
    <w:rsid w:val="00E361C9"/>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720"/>
    <w:rsid w:val="00E87005"/>
    <w:rsid w:val="00E87047"/>
    <w:rsid w:val="00E87C3F"/>
    <w:rsid w:val="00E87D15"/>
    <w:rsid w:val="00E87E91"/>
    <w:rsid w:val="00E91296"/>
    <w:rsid w:val="00E916F7"/>
    <w:rsid w:val="00E91877"/>
    <w:rsid w:val="00E91895"/>
    <w:rsid w:val="00E92268"/>
    <w:rsid w:val="00E93CDC"/>
    <w:rsid w:val="00E9415C"/>
    <w:rsid w:val="00E945F7"/>
    <w:rsid w:val="00E94893"/>
    <w:rsid w:val="00E94A51"/>
    <w:rsid w:val="00E94F2D"/>
    <w:rsid w:val="00E9568B"/>
    <w:rsid w:val="00E96361"/>
    <w:rsid w:val="00E96FC2"/>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286"/>
    <w:rsid w:val="00EB61D8"/>
    <w:rsid w:val="00EB7DA3"/>
    <w:rsid w:val="00EC02C6"/>
    <w:rsid w:val="00EC1A5A"/>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6D71"/>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FB5"/>
    <w:rsid w:val="00F1347B"/>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629"/>
    <w:rsid w:val="00F41A2A"/>
    <w:rsid w:val="00F422B5"/>
    <w:rsid w:val="00F428A0"/>
    <w:rsid w:val="00F42E8F"/>
    <w:rsid w:val="00F43698"/>
    <w:rsid w:val="00F44351"/>
    <w:rsid w:val="00F47D87"/>
    <w:rsid w:val="00F511F2"/>
    <w:rsid w:val="00F52161"/>
    <w:rsid w:val="00F5343A"/>
    <w:rsid w:val="00F53D87"/>
    <w:rsid w:val="00F54E20"/>
    <w:rsid w:val="00F55088"/>
    <w:rsid w:val="00F56246"/>
    <w:rsid w:val="00F567A2"/>
    <w:rsid w:val="00F56B2B"/>
    <w:rsid w:val="00F57B7C"/>
    <w:rsid w:val="00F6021D"/>
    <w:rsid w:val="00F60320"/>
    <w:rsid w:val="00F612BD"/>
    <w:rsid w:val="00F621E5"/>
    <w:rsid w:val="00F62768"/>
    <w:rsid w:val="00F62E3E"/>
    <w:rsid w:val="00F639BA"/>
    <w:rsid w:val="00F64359"/>
    <w:rsid w:val="00F648EB"/>
    <w:rsid w:val="00F64EF1"/>
    <w:rsid w:val="00F650DD"/>
    <w:rsid w:val="00F653B8"/>
    <w:rsid w:val="00F65B42"/>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30A"/>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1963"/>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5B8F"/>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semiHidden="1" w:uiPriority="35" w:unhideWhenUsed="1"/>
    <w:lsdException w:name="annotation reference" w:uiPriority="99" w:qFormat="1"/>
    <w:lsdException w:name="Title" w:qFormat="1"/>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0853"/>
    <w:pPr>
      <w:overflowPunct w:val="0"/>
      <w:autoSpaceDE w:val="0"/>
      <w:autoSpaceDN w:val="0"/>
      <w:adjustRightInd w:val="0"/>
      <w:spacing w:before="80" w:after="10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rsid w:val="002826BE"/>
    <w:pPr>
      <w:outlineLvl w:val="5"/>
    </w:pPr>
  </w:style>
  <w:style w:type="paragraph" w:styleId="Heading7">
    <w:name w:val="heading 7"/>
    <w:basedOn w:val="H6"/>
    <w:next w:val="Normal"/>
    <w:link w:val="Heading7Char"/>
    <w:rsid w:val="002826BE"/>
    <w:pPr>
      <w:outlineLvl w:val="6"/>
    </w:pPr>
  </w:style>
  <w:style w:type="paragraph" w:styleId="Heading8">
    <w:name w:val="heading 8"/>
    <w:basedOn w:val="Heading1"/>
    <w:next w:val="Normal"/>
    <w:link w:val="Heading8Char"/>
    <w:rsid w:val="002826BE"/>
    <w:pPr>
      <w:ind w:left="0" w:firstLine="0"/>
      <w:outlineLvl w:val="7"/>
    </w:pPr>
  </w:style>
  <w:style w:type="paragraph" w:styleId="Heading9">
    <w:name w:val="heading 9"/>
    <w:basedOn w:val="Heading8"/>
    <w:next w:val="Normal"/>
    <w:link w:val="Heading9Char"/>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qFormat/>
    <w:rsid w:val="00E51EF0"/>
    <w:rPr>
      <w:sz w:val="16"/>
      <w:szCs w:val="16"/>
    </w:rPr>
  </w:style>
  <w:style w:type="character" w:customStyle="1" w:styleId="B3Char2">
    <w:name w:val="B3 Char2"/>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rsid w:val="00E51EF0"/>
    <w:rPr>
      <w:rFonts w:eastAsia="Times New Roman"/>
      <w:lang w:eastAsia="ja-JP"/>
    </w:rPr>
  </w:style>
  <w:style w:type="character" w:styleId="HTMLCode">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Normal"/>
    <w:next w:val="Normal"/>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rsid w:val="007714EB"/>
    <w:pPr>
      <w:spacing w:after="200" w:line="259" w:lineRule="auto"/>
      <w:jc w:val="both"/>
    </w:pPr>
    <w:rPr>
      <w:rFonts w:eastAsia="宋体"/>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styleId="CommentText">
    <w:name w:val="annotation text"/>
    <w:basedOn w:val="Normal"/>
    <w:link w:val="CommentTextChar"/>
    <w:uiPriority w:val="99"/>
    <w:unhideWhenUsed/>
    <w:rsid w:val="004C60F2"/>
    <w:pPr>
      <w:textAlignment w:val="auto"/>
    </w:pPr>
    <w:rPr>
      <w:lang w:val="x-none" w:eastAsia="x-none"/>
    </w:rPr>
  </w:style>
  <w:style w:type="character" w:customStyle="1" w:styleId="CommentTextChar">
    <w:name w:val="Comment Text Char"/>
    <w:basedOn w:val="DefaultParagraphFont"/>
    <w:link w:val="CommentText"/>
    <w:uiPriority w:val="99"/>
    <w:qFormat/>
    <w:rsid w:val="004C60F2"/>
    <w:rPr>
      <w:rFonts w:eastAsia="Times New Roman"/>
      <w:lang w:val="x-none" w:eastAsia="x-none"/>
    </w:rPr>
  </w:style>
  <w:style w:type="paragraph" w:customStyle="1" w:styleId="3GPPAgreements">
    <w:name w:val="3GPP Agreements"/>
    <w:basedOn w:val="Normal"/>
    <w:link w:val="3GPPAgreementsChar"/>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Normal"/>
    <w:rsid w:val="00FF60C0"/>
    <w:pPr>
      <w:tabs>
        <w:tab w:val="left" w:pos="1701"/>
        <w:tab w:val="right" w:pos="9639"/>
      </w:tabs>
      <w:spacing w:after="240"/>
    </w:pPr>
    <w:rPr>
      <w:b/>
      <w:sz w:val="24"/>
      <w:lang w:eastAsia="en-GB"/>
    </w:rPr>
  </w:style>
  <w:style w:type="paragraph" w:customStyle="1" w:styleId="Agreement">
    <w:name w:val="Agreement"/>
    <w:basedOn w:val="Normal"/>
    <w:next w:val="Normal"/>
    <w:uiPriority w:val="99"/>
    <w:rsid w:val="00FF60C0"/>
    <w:pPr>
      <w:numPr>
        <w:numId w:val="10"/>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rsid w:val="00FF60C0"/>
    <w:pPr>
      <w:numPr>
        <w:numId w:val="11"/>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Normal"/>
    <w:next w:val="Normal"/>
    <w:link w:val="EmailDiscussionChar"/>
    <w:rsid w:val="00FF60C0"/>
    <w:pPr>
      <w:numPr>
        <w:numId w:val="1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Normal"/>
    <w:rsid w:val="00FF60C0"/>
    <w:pPr>
      <w:numPr>
        <w:numId w:val="13"/>
      </w:numPr>
      <w:tabs>
        <w:tab w:val="left" w:pos="1701"/>
      </w:tabs>
    </w:pPr>
    <w:rPr>
      <w:rFonts w:eastAsia="宋体"/>
      <w:b/>
      <w:bCs/>
      <w:lang w:eastAsia="zh-CN"/>
    </w:rPr>
  </w:style>
  <w:style w:type="paragraph" w:customStyle="1" w:styleId="Observation-HW">
    <w:name w:val="Observation-HW"/>
    <w:basedOn w:val="Normal"/>
    <w:link w:val="Observation-HWChar"/>
    <w:qFormat/>
    <w:rsid w:val="00B42223"/>
    <w:pPr>
      <w:ind w:left="1558" w:hangingChars="776" w:hanging="1558"/>
    </w:pPr>
    <w:rPr>
      <w:b/>
      <w:lang w:eastAsia="en-GB"/>
    </w:rPr>
  </w:style>
  <w:style w:type="character" w:customStyle="1" w:styleId="Observation-HWChar">
    <w:name w:val="Observation-HW Char"/>
    <w:basedOn w:val="DefaultParagraphFont"/>
    <w:link w:val="Observation-HW"/>
    <w:qFormat/>
    <w:rsid w:val="00B42223"/>
    <w:rPr>
      <w:rFonts w:eastAsia="Times New Roman"/>
      <w:b/>
      <w:lang w:eastAsia="en-GB"/>
    </w:rPr>
  </w:style>
  <w:style w:type="paragraph" w:customStyle="1" w:styleId="Proposal">
    <w:name w:val="Proposal"/>
    <w:basedOn w:val="Normal"/>
    <w:link w:val="ProposalChar"/>
    <w:rsid w:val="00FF60C0"/>
    <w:pPr>
      <w:numPr>
        <w:numId w:val="1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Normal"/>
    <w:link w:val="Proposal-HWChar"/>
    <w:qFormat/>
    <w:rsid w:val="00243C6F"/>
    <w:pPr>
      <w:ind w:left="1273" w:right="2" w:hangingChars="634" w:hanging="1273"/>
    </w:pPr>
    <w:rPr>
      <w:b/>
      <w:lang w:eastAsia="en-GB"/>
    </w:rPr>
  </w:style>
  <w:style w:type="character" w:customStyle="1" w:styleId="Proposal-HWChar">
    <w:name w:val="Proposal-HW Char"/>
    <w:basedOn w:val="DefaultParagraphFont"/>
    <w:link w:val="Proposal-HW"/>
    <w:qFormat/>
    <w:rsid w:val="00243C6F"/>
    <w:rPr>
      <w:rFonts w:eastAsia="Times New Roman"/>
      <w:b/>
      <w:lang w:eastAsia="en-GB"/>
    </w:rPr>
  </w:style>
  <w:style w:type="paragraph" w:customStyle="1" w:styleId="Recommend-1">
    <w:name w:val="Recommend-1"/>
    <w:basedOn w:val="Normal"/>
    <w:link w:val="Recommend-1Char"/>
    <w:rsid w:val="00FF60C0"/>
    <w:pPr>
      <w:numPr>
        <w:numId w:val="17"/>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Normal"/>
    <w:rsid w:val="00FF60C0"/>
    <w:pPr>
      <w:numPr>
        <w:ilvl w:val="1"/>
        <w:numId w:val="17"/>
      </w:numPr>
      <w:textAlignment w:val="auto"/>
    </w:pPr>
    <w:rPr>
      <w:lang w:eastAsia="x-none"/>
    </w:rPr>
  </w:style>
  <w:style w:type="numbering" w:customStyle="1" w:styleId="Recommendation">
    <w:name w:val="Recommendation"/>
    <w:uiPriority w:val="99"/>
    <w:rsid w:val="00FF60C0"/>
    <w:pPr>
      <w:numPr>
        <w:numId w:val="15"/>
      </w:numPr>
    </w:pPr>
  </w:style>
  <w:style w:type="paragraph" w:customStyle="1" w:styleId="Sub-bulletofproposal">
    <w:name w:val="Sub-bullet of proposal"/>
    <w:basedOn w:val="ListParagraph"/>
    <w:link w:val="Sub-bulletofproposalChar"/>
    <w:qFormat/>
    <w:rsid w:val="00B42223"/>
    <w:pPr>
      <w:numPr>
        <w:numId w:val="18"/>
      </w:numPr>
      <w:overflowPunct/>
      <w:autoSpaceDE/>
      <w:autoSpaceDN/>
      <w:adjustRightInd/>
      <w:ind w:leftChars="567" w:left="1417" w:hangingChars="141" w:hanging="283"/>
      <w:textAlignment w:val="auto"/>
    </w:pPr>
    <w:rPr>
      <w:rFonts w:cs="Calibri"/>
      <w:b/>
      <w:lang w:eastAsia="en-GB"/>
    </w:rPr>
  </w:style>
  <w:style w:type="character" w:customStyle="1" w:styleId="Sub-bulletofproposalChar">
    <w:name w:val="Sub-bullet of proposal Char"/>
    <w:basedOn w:val="DefaultParagraphFont"/>
    <w:link w:val="Sub-bulletofproposal"/>
    <w:qFormat/>
    <w:rsid w:val="00B42223"/>
    <w:rPr>
      <w:rFonts w:eastAsia="Times New Roman" w:cs="Calibri"/>
      <w:b/>
      <w:lang w:eastAsia="en-GB"/>
    </w:rPr>
  </w:style>
  <w:style w:type="paragraph" w:styleId="ListParagraph">
    <w:name w:val="List Paragraph"/>
    <w:basedOn w:val="Normal"/>
    <w:link w:val="ListParagraphChar"/>
    <w:uiPriority w:val="34"/>
    <w:qFormat/>
    <w:rsid w:val="00FF60C0"/>
    <w:pPr>
      <w:ind w:firstLineChars="200" w:firstLine="420"/>
    </w:pPr>
  </w:style>
  <w:style w:type="paragraph" w:styleId="CommentSubject">
    <w:name w:val="annotation subject"/>
    <w:basedOn w:val="CommentText"/>
    <w:next w:val="CommentText"/>
    <w:link w:val="CommentSubjectChar"/>
    <w:semiHidden/>
    <w:unhideWhenUsed/>
    <w:rsid w:val="00570345"/>
    <w:pPr>
      <w:textAlignment w:val="baseline"/>
    </w:pPr>
    <w:rPr>
      <w:b/>
      <w:bCs/>
      <w:lang w:val="en-GB" w:eastAsia="ja-JP"/>
    </w:rPr>
  </w:style>
  <w:style w:type="character" w:customStyle="1" w:styleId="CommentSubjectChar">
    <w:name w:val="Comment Subject Char"/>
    <w:basedOn w:val="CommentTextChar"/>
    <w:link w:val="CommentSubject"/>
    <w:semiHidden/>
    <w:rsid w:val="00570345"/>
    <w:rPr>
      <w:rFonts w:eastAsia="Times New Roman"/>
      <w:b/>
      <w:bCs/>
      <w:lang w:val="x-none" w:eastAsia="x-none"/>
    </w:rPr>
  </w:style>
  <w:style w:type="table" w:styleId="TableGrid">
    <w:name w:val="Table Grid"/>
    <w:basedOn w:val="TableNormal"/>
    <w:uiPriority w:val="99"/>
    <w:qFormat/>
    <w:rsid w:val="006A085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rsid w:val="006C606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5003E0-4D1C-4ED2-B1F7-C4D806AA1D85}">
  <ds:schemaRefs>
    <ds:schemaRef ds:uri="http://schemas.openxmlformats.org/officeDocument/2006/bibliography"/>
  </ds:schemaRefs>
</ds:datastoreItem>
</file>

<file path=customXml/itemProps2.xml><?xml version="1.0" encoding="utf-8"?>
<ds:datastoreItem xmlns:ds="http://schemas.openxmlformats.org/officeDocument/2006/customXml" ds:itemID="{17E1E846-A9F1-4590-A756-17D87F45F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10</Pages>
  <Words>4382</Words>
  <Characters>24979</Characters>
  <Application>Microsoft Office Word</Application>
  <DocSecurity>0</DocSecurity>
  <Lines>208</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Huawei Technologies Co.,Ltd.</Company>
  <LinksUpToDate>false</LinksUpToDate>
  <CharactersWithSpaces>29303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keywords/>
  <dc:description/>
  <cp:lastModifiedBy>Huawei, HiSilicon_Rui Wang</cp:lastModifiedBy>
  <cp:revision>3</cp:revision>
  <dcterms:created xsi:type="dcterms:W3CDTF">2024-11-08T06:30:00Z</dcterms:created>
  <dcterms:modified xsi:type="dcterms:W3CDTF">2024-11-08T06:39:00Z</dcterms:modified>
  <cp:version>Template_v3.1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1730878262</vt:lpwstr>
  </property>
</Properties>
</file>